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A1C86" w14:textId="77777777" w:rsidR="005B203A" w:rsidRDefault="00000000">
      <w:pPr>
        <w:spacing w:after="0" w:line="360" w:lineRule="auto"/>
        <w:outlineLvl w:val="0"/>
        <w:rPr>
          <w:rFonts w:ascii="黑体" w:eastAsia="黑体" w:hAnsi="黑体" w:hint="eastAsia"/>
          <w:bCs/>
          <w:sz w:val="36"/>
          <w:szCs w:val="36"/>
        </w:rPr>
      </w:pPr>
      <w:bookmarkStart w:id="0" w:name="heading_28"/>
      <w:r>
        <w:rPr>
          <w:rFonts w:ascii="黑体" w:eastAsia="黑体" w:hAnsi="黑体" w:cs="Arial"/>
          <w:bCs/>
          <w:sz w:val="36"/>
          <w:szCs w:val="36"/>
        </w:rPr>
        <w:t>赛项四：旅游管理——智慧景区管理师竞赛技术文件</w:t>
      </w:r>
      <w:bookmarkEnd w:id="0"/>
    </w:p>
    <w:p w14:paraId="2BC5260F" w14:textId="77777777" w:rsidR="005B203A" w:rsidRDefault="00000000">
      <w:pPr>
        <w:spacing w:after="0" w:line="360" w:lineRule="auto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文件编号：</w:t>
      </w:r>
      <w:r>
        <w:rPr>
          <w:rFonts w:ascii="仿宋" w:eastAsia="仿宋" w:hAnsi="仿宋" w:cs="Arial" w:hint="eastAsia"/>
          <w:sz w:val="28"/>
          <w:szCs w:val="28"/>
        </w:rPr>
        <w:t>JQ</w:t>
      </w:r>
      <w:r>
        <w:rPr>
          <w:rFonts w:ascii="Cambria Math" w:eastAsia="仿宋" w:hAnsi="Cambria Math" w:cs="Cambria Math"/>
          <w:sz w:val="28"/>
          <w:szCs w:val="28"/>
        </w:rPr>
        <w:t>‑</w:t>
      </w:r>
      <w:r>
        <w:rPr>
          <w:rFonts w:ascii="仿宋" w:eastAsia="仿宋" w:hAnsi="仿宋" w:cs="Arial"/>
          <w:sz w:val="28"/>
          <w:szCs w:val="28"/>
        </w:rPr>
        <w:t>JS</w:t>
      </w:r>
      <w:r>
        <w:rPr>
          <w:rFonts w:ascii="Cambria Math" w:eastAsia="仿宋" w:hAnsi="Cambria Math" w:cs="Cambria Math"/>
          <w:sz w:val="28"/>
          <w:szCs w:val="28"/>
        </w:rPr>
        <w:t>‑</w:t>
      </w:r>
      <w:r>
        <w:rPr>
          <w:rFonts w:ascii="仿宋" w:eastAsia="仿宋" w:hAnsi="仿宋" w:cs="Arial"/>
          <w:sz w:val="28"/>
          <w:szCs w:val="28"/>
        </w:rPr>
        <w:t>2026</w:t>
      </w:r>
      <w:r>
        <w:rPr>
          <w:rFonts w:ascii="Cambria Math" w:eastAsia="仿宋" w:hAnsi="Cambria Math" w:cs="Cambria Math"/>
          <w:sz w:val="28"/>
          <w:szCs w:val="28"/>
        </w:rPr>
        <w:t>‑</w:t>
      </w:r>
      <w:r>
        <w:rPr>
          <w:rFonts w:ascii="仿宋" w:eastAsia="仿宋" w:hAnsi="仿宋" w:cs="Arial"/>
          <w:sz w:val="28"/>
          <w:szCs w:val="28"/>
        </w:rPr>
        <w:t>04</w:t>
      </w:r>
    </w:p>
    <w:p w14:paraId="4551DE12" w14:textId="77777777" w:rsidR="005B203A" w:rsidRDefault="00000000">
      <w:pPr>
        <w:spacing w:after="0" w:line="360" w:lineRule="auto"/>
        <w:outlineLvl w:val="1"/>
        <w:rPr>
          <w:rFonts w:ascii="仿宋" w:eastAsia="仿宋" w:hAnsi="仿宋" w:hint="eastAsia"/>
          <w:sz w:val="28"/>
          <w:szCs w:val="28"/>
        </w:rPr>
      </w:pPr>
      <w:bookmarkStart w:id="1" w:name="heading_29"/>
      <w:r>
        <w:rPr>
          <w:rFonts w:ascii="仿宋" w:eastAsia="仿宋" w:hAnsi="仿宋" w:cs="Arial"/>
          <w:b/>
          <w:sz w:val="28"/>
          <w:szCs w:val="28"/>
        </w:rPr>
        <w:t>一、赛项概述</w:t>
      </w:r>
      <w:bookmarkEnd w:id="1"/>
    </w:p>
    <w:p w14:paraId="70C14376" w14:textId="77777777" w:rsidR="005B203A" w:rsidRDefault="00000000">
      <w:pPr>
        <w:spacing w:after="0" w:line="360" w:lineRule="auto"/>
        <w:outlineLvl w:val="2"/>
        <w:rPr>
          <w:rFonts w:ascii="仿宋" w:eastAsia="仿宋" w:hAnsi="仿宋" w:hint="eastAsia"/>
          <w:sz w:val="28"/>
          <w:szCs w:val="28"/>
        </w:rPr>
      </w:pPr>
      <w:bookmarkStart w:id="2" w:name="heading_30"/>
      <w:r>
        <w:rPr>
          <w:rFonts w:ascii="仿宋" w:eastAsia="仿宋" w:hAnsi="仿宋" w:cs="Arial"/>
          <w:b/>
          <w:sz w:val="28"/>
          <w:szCs w:val="28"/>
        </w:rPr>
        <w:t>1．赛项名称</w:t>
      </w:r>
      <w:bookmarkEnd w:id="2"/>
    </w:p>
    <w:p w14:paraId="4145E76D" w14:textId="77777777" w:rsidR="005B203A" w:rsidRDefault="00000000">
      <w:pPr>
        <w:spacing w:after="0" w:line="360" w:lineRule="auto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旅游管理——智慧景区管理师</w:t>
      </w:r>
    </w:p>
    <w:p w14:paraId="31CC0742" w14:textId="77777777" w:rsidR="005B203A" w:rsidRDefault="00000000">
      <w:pPr>
        <w:spacing w:after="0" w:line="360" w:lineRule="auto"/>
        <w:outlineLvl w:val="2"/>
        <w:rPr>
          <w:rFonts w:ascii="仿宋" w:eastAsia="仿宋" w:hAnsi="仿宋" w:hint="eastAsia"/>
          <w:sz w:val="28"/>
          <w:szCs w:val="28"/>
        </w:rPr>
      </w:pPr>
      <w:bookmarkStart w:id="3" w:name="heading_31"/>
      <w:r>
        <w:rPr>
          <w:rFonts w:ascii="仿宋" w:eastAsia="仿宋" w:hAnsi="仿宋" w:cs="Arial"/>
          <w:b/>
          <w:sz w:val="28"/>
          <w:szCs w:val="28"/>
        </w:rPr>
        <w:t>2．竞赛目标</w:t>
      </w:r>
      <w:bookmarkEnd w:id="3"/>
    </w:p>
    <w:p w14:paraId="7B3F2D77" w14:textId="57917B93" w:rsidR="005B203A" w:rsidRDefault="00000000">
      <w:pPr>
        <w:spacing w:after="0" w:line="360" w:lineRule="auto"/>
        <w:ind w:firstLineChars="200" w:firstLine="560"/>
        <w:rPr>
          <w:rFonts w:ascii="仿宋" w:eastAsia="仿宋" w:hAnsi="仿宋" w:cs="Arial" w:hint="eastAsia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结合《旅游景区智慧化运营管理要求》（GB/T 30225-2026）、《旅游景区等级划分》（GB/T17775-2024），</w:t>
      </w:r>
      <w:r>
        <w:rPr>
          <w:rFonts w:ascii="仿宋" w:eastAsia="仿宋" w:hAnsi="仿宋" w:cs="Arial" w:hint="eastAsia"/>
          <w:sz w:val="28"/>
          <w:szCs w:val="28"/>
        </w:rPr>
        <w:t>对标《景区运营管理师国家职业技能标准（2026版）》智慧</w:t>
      </w:r>
      <w:r w:rsidRPr="004F0DDE">
        <w:rPr>
          <w:rFonts w:ascii="仿宋" w:eastAsia="仿宋" w:hAnsi="仿宋" w:cs="Arial" w:hint="eastAsia"/>
          <w:sz w:val="28"/>
          <w:szCs w:val="28"/>
        </w:rPr>
        <w:t>景区管理模块、智慧景区评价指标，全面检验从业人员岗位综合能力。竞赛设置理论知识考核、智慧景区升级方案汇报、现场情景答辩三大考核环节，重点考核参赛选手专业理论素养、方案设计能力，以及景区数据分析与运营诊断、应急处置与安全管理、智慧服务与营销等一线运营核心能力，考核内容与智慧景区运营管理岗位实际工作高度匹配。</w:t>
      </w:r>
      <w:r>
        <w:rPr>
          <w:rFonts w:ascii="仿宋" w:eastAsia="仿宋" w:hAnsi="仿宋" w:cs="Arial" w:hint="eastAsia"/>
          <w:sz w:val="28"/>
          <w:szCs w:val="28"/>
        </w:rPr>
        <w:t>为</w:t>
      </w:r>
      <w:r w:rsidR="004F0DDE">
        <w:rPr>
          <w:rFonts w:ascii="仿宋" w:eastAsia="仿宋" w:hAnsi="仿宋" w:cs="Arial" w:hint="eastAsia"/>
          <w:sz w:val="28"/>
          <w:szCs w:val="28"/>
        </w:rPr>
        <w:t>全省旅游景区</w:t>
      </w:r>
      <w:r>
        <w:rPr>
          <w:rFonts w:ascii="仿宋" w:eastAsia="仿宋" w:hAnsi="仿宋" w:cs="Arial" w:hint="eastAsia"/>
          <w:sz w:val="28"/>
          <w:szCs w:val="28"/>
        </w:rPr>
        <w:t>智慧文旅建设选拔高技能人才。</w:t>
      </w:r>
    </w:p>
    <w:p w14:paraId="41C01ACD" w14:textId="77777777" w:rsidR="005B203A" w:rsidRDefault="00000000">
      <w:pPr>
        <w:spacing w:after="0" w:line="360" w:lineRule="auto"/>
        <w:outlineLvl w:val="2"/>
        <w:rPr>
          <w:rFonts w:ascii="仿宋" w:eastAsia="仿宋" w:hAnsi="仿宋" w:hint="eastAsia"/>
          <w:sz w:val="28"/>
          <w:szCs w:val="28"/>
        </w:rPr>
      </w:pPr>
      <w:bookmarkStart w:id="4" w:name="heading_32"/>
      <w:r>
        <w:rPr>
          <w:rFonts w:ascii="仿宋" w:eastAsia="仿宋" w:hAnsi="仿宋" w:cs="Arial"/>
          <w:b/>
          <w:sz w:val="28"/>
          <w:szCs w:val="28"/>
        </w:rPr>
        <w:t>3．竞赛构成与权重</w:t>
      </w:r>
      <w:bookmarkEnd w:id="4"/>
    </w:p>
    <w:p w14:paraId="01D10BF5" w14:textId="6F299166" w:rsidR="005B203A" w:rsidRDefault="00000000">
      <w:pPr>
        <w:spacing w:after="0" w:line="360" w:lineRule="auto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总成绩=理论知识（</w:t>
      </w:r>
      <w:r w:rsidR="004F0DDE">
        <w:rPr>
          <w:rFonts w:ascii="仿宋" w:eastAsia="仿宋" w:hAnsi="仿宋" w:cs="Arial" w:hint="eastAsia"/>
          <w:sz w:val="28"/>
          <w:szCs w:val="28"/>
        </w:rPr>
        <w:t>3</w:t>
      </w:r>
      <w:r>
        <w:rPr>
          <w:rFonts w:ascii="仿宋" w:eastAsia="仿宋" w:hAnsi="仿宋" w:cs="Arial" w:hint="eastAsia"/>
          <w:sz w:val="28"/>
          <w:szCs w:val="28"/>
        </w:rPr>
        <w:t>0%</w:t>
      </w:r>
      <w:r>
        <w:rPr>
          <w:rFonts w:ascii="仿宋" w:eastAsia="仿宋" w:hAnsi="仿宋" w:cs="Arial"/>
          <w:sz w:val="28"/>
          <w:szCs w:val="28"/>
        </w:rPr>
        <w:t>）+实操</w:t>
      </w:r>
      <w:r>
        <w:rPr>
          <w:rFonts w:ascii="仿宋" w:eastAsia="仿宋" w:hAnsi="仿宋" w:cs="Arial" w:hint="eastAsia"/>
          <w:sz w:val="28"/>
          <w:szCs w:val="28"/>
        </w:rPr>
        <w:t>竞赛</w:t>
      </w:r>
      <w:r>
        <w:rPr>
          <w:rFonts w:ascii="仿宋" w:eastAsia="仿宋" w:hAnsi="仿宋" w:cs="Arial"/>
          <w:sz w:val="28"/>
          <w:szCs w:val="28"/>
        </w:rPr>
        <w:t>（</w:t>
      </w:r>
      <w:r w:rsidR="004F0DDE">
        <w:rPr>
          <w:rFonts w:ascii="仿宋" w:eastAsia="仿宋" w:hAnsi="仿宋" w:cs="Arial" w:hint="eastAsia"/>
          <w:sz w:val="28"/>
          <w:szCs w:val="28"/>
        </w:rPr>
        <w:t>7</w:t>
      </w:r>
      <w:r>
        <w:rPr>
          <w:rFonts w:ascii="仿宋" w:eastAsia="仿宋" w:hAnsi="仿宋" w:cs="Arial" w:hint="eastAsia"/>
          <w:sz w:val="28"/>
          <w:szCs w:val="28"/>
        </w:rPr>
        <w:t>0</w:t>
      </w:r>
      <w:r>
        <w:rPr>
          <w:rFonts w:ascii="仿宋" w:eastAsia="仿宋" w:hAnsi="仿宋" w:cs="Arial"/>
          <w:sz w:val="28"/>
          <w:szCs w:val="28"/>
        </w:rPr>
        <w:t>%），两项均为百分制，计算结果保留2位小数。总分相同时，实操技能得分高者排名优先。</w:t>
      </w:r>
    </w:p>
    <w:p w14:paraId="4BC4758B" w14:textId="77777777" w:rsidR="005B203A" w:rsidRDefault="00000000">
      <w:pPr>
        <w:spacing w:after="0" w:line="360" w:lineRule="auto"/>
        <w:outlineLvl w:val="2"/>
        <w:rPr>
          <w:rFonts w:ascii="仿宋" w:eastAsia="仿宋" w:hAnsi="仿宋" w:hint="eastAsia"/>
          <w:sz w:val="28"/>
          <w:szCs w:val="28"/>
        </w:rPr>
      </w:pPr>
      <w:bookmarkStart w:id="5" w:name="heading_33"/>
      <w:r>
        <w:rPr>
          <w:rFonts w:ascii="仿宋" w:eastAsia="仿宋" w:hAnsi="仿宋" w:cs="Arial"/>
          <w:b/>
          <w:sz w:val="28"/>
          <w:szCs w:val="28"/>
        </w:rPr>
        <w:t>4．竞赛时长</w:t>
      </w:r>
      <w:bookmarkEnd w:id="5"/>
    </w:p>
    <w:p w14:paraId="4ADE3089" w14:textId="0F589671" w:rsidR="005B203A" w:rsidRDefault="00000000">
      <w:pPr>
        <w:spacing w:after="0" w:line="360" w:lineRule="auto"/>
        <w:rPr>
          <w:rFonts w:ascii="仿宋" w:eastAsia="仿宋" w:hAnsi="仿宋" w:hint="eastAsia"/>
          <w:color w:val="000000" w:themeColor="text1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1）理论知识考试：60分钟闭卷考试。</w:t>
      </w:r>
      <w:r>
        <w:rPr>
          <w:rFonts w:ascii="仿宋" w:eastAsia="仿宋" w:hAnsi="仿宋" w:cs="Arial"/>
          <w:sz w:val="28"/>
          <w:szCs w:val="28"/>
        </w:rPr>
        <w:br/>
      </w:r>
      <w:r>
        <w:rPr>
          <w:rFonts w:ascii="仿宋" w:eastAsia="仿宋" w:hAnsi="仿宋" w:cs="Arial"/>
          <w:color w:val="000000" w:themeColor="text1"/>
          <w:sz w:val="28"/>
          <w:szCs w:val="28"/>
        </w:rPr>
        <w:t>2）实操竞赛时长：</w:t>
      </w:r>
      <w:r>
        <w:rPr>
          <w:rFonts w:ascii="仿宋" w:eastAsia="仿宋" w:hAnsi="仿宋" w:cs="Arial"/>
          <w:color w:val="000000" w:themeColor="text1"/>
          <w:sz w:val="28"/>
          <w:szCs w:val="28"/>
        </w:rPr>
        <w:br/>
        <w:t>模块</w:t>
      </w:r>
      <w:r>
        <w:rPr>
          <w:rFonts w:ascii="仿宋" w:eastAsia="仿宋" w:hAnsi="仿宋" w:cs="Arial" w:hint="eastAsia"/>
          <w:color w:val="000000" w:themeColor="text1"/>
          <w:sz w:val="28"/>
          <w:szCs w:val="28"/>
        </w:rPr>
        <w:t>A</w:t>
      </w:r>
      <w:r>
        <w:rPr>
          <w:rFonts w:ascii="仿宋" w:eastAsia="仿宋" w:hAnsi="仿宋" w:cs="Arial"/>
          <w:color w:val="000000" w:themeColor="text1"/>
          <w:sz w:val="28"/>
          <w:szCs w:val="28"/>
        </w:rPr>
        <w:t>智慧化升级方案设计+讲解：≤</w:t>
      </w:r>
      <w:r w:rsidR="004F0DDE">
        <w:rPr>
          <w:rFonts w:ascii="仿宋" w:eastAsia="仿宋" w:hAnsi="仿宋" w:cs="Arial" w:hint="eastAsia"/>
          <w:color w:val="000000" w:themeColor="text1"/>
          <w:sz w:val="28"/>
          <w:szCs w:val="28"/>
        </w:rPr>
        <w:t>15</w:t>
      </w:r>
      <w:r>
        <w:rPr>
          <w:rFonts w:ascii="仿宋" w:eastAsia="仿宋" w:hAnsi="仿宋" w:cs="Arial"/>
          <w:color w:val="000000" w:themeColor="text1"/>
          <w:sz w:val="28"/>
          <w:szCs w:val="28"/>
        </w:rPr>
        <w:t>分钟；</w:t>
      </w:r>
      <w:r>
        <w:rPr>
          <w:rFonts w:ascii="仿宋" w:eastAsia="仿宋" w:hAnsi="仿宋" w:cs="Arial"/>
          <w:color w:val="000000" w:themeColor="text1"/>
          <w:sz w:val="28"/>
          <w:szCs w:val="28"/>
        </w:rPr>
        <w:br/>
        <w:t>模块</w:t>
      </w:r>
      <w:r>
        <w:rPr>
          <w:rFonts w:ascii="仿宋" w:eastAsia="仿宋" w:hAnsi="仿宋" w:cs="Arial" w:hint="eastAsia"/>
          <w:color w:val="000000" w:themeColor="text1"/>
          <w:sz w:val="28"/>
          <w:szCs w:val="28"/>
        </w:rPr>
        <w:t>B</w:t>
      </w:r>
      <w:r>
        <w:rPr>
          <w:rFonts w:ascii="仿宋" w:eastAsia="仿宋" w:hAnsi="仿宋" w:cs="Arial"/>
          <w:color w:val="000000" w:themeColor="text1"/>
          <w:sz w:val="28"/>
          <w:szCs w:val="28"/>
        </w:rPr>
        <w:t>现场答辩：≤</w:t>
      </w:r>
      <w:r>
        <w:rPr>
          <w:rFonts w:ascii="仿宋" w:eastAsia="仿宋" w:hAnsi="仿宋" w:cs="Arial" w:hint="eastAsia"/>
          <w:color w:val="000000" w:themeColor="text1"/>
          <w:sz w:val="28"/>
          <w:szCs w:val="28"/>
        </w:rPr>
        <w:t>3</w:t>
      </w:r>
      <w:r>
        <w:rPr>
          <w:rFonts w:ascii="仿宋" w:eastAsia="仿宋" w:hAnsi="仿宋" w:cs="Arial"/>
          <w:color w:val="000000" w:themeColor="text1"/>
          <w:sz w:val="28"/>
          <w:szCs w:val="28"/>
        </w:rPr>
        <w:t>分钟。</w:t>
      </w:r>
    </w:p>
    <w:p w14:paraId="48F8DCD9" w14:textId="77777777" w:rsidR="005B203A" w:rsidRDefault="00000000">
      <w:pPr>
        <w:spacing w:after="0" w:line="360" w:lineRule="auto"/>
        <w:outlineLvl w:val="1"/>
        <w:rPr>
          <w:rFonts w:ascii="仿宋" w:eastAsia="仿宋" w:hAnsi="仿宋" w:hint="eastAsia"/>
          <w:color w:val="000000" w:themeColor="text1"/>
          <w:sz w:val="28"/>
          <w:szCs w:val="28"/>
        </w:rPr>
      </w:pPr>
      <w:bookmarkStart w:id="6" w:name="heading_34"/>
      <w:r>
        <w:rPr>
          <w:rFonts w:ascii="仿宋" w:eastAsia="仿宋" w:hAnsi="仿宋" w:cs="Arial"/>
          <w:b/>
          <w:color w:val="000000" w:themeColor="text1"/>
          <w:sz w:val="28"/>
          <w:szCs w:val="28"/>
        </w:rPr>
        <w:t>二、竞赛方式及成绩计算规则</w:t>
      </w:r>
      <w:bookmarkEnd w:id="6"/>
    </w:p>
    <w:p w14:paraId="0E3D4BF3" w14:textId="7FD81682" w:rsidR="005B203A" w:rsidRDefault="00000000">
      <w:pPr>
        <w:spacing w:after="0" w:line="360" w:lineRule="auto"/>
        <w:rPr>
          <w:rFonts w:ascii="仿宋" w:eastAsia="仿宋" w:hAnsi="仿宋" w:cs="Arial" w:hint="eastAsia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1.理论知识（占比</w:t>
      </w:r>
      <w:r w:rsidR="004F0DDE">
        <w:rPr>
          <w:rFonts w:ascii="仿宋" w:eastAsia="仿宋" w:hAnsi="仿宋" w:cs="Arial" w:hint="eastAsia"/>
          <w:sz w:val="28"/>
          <w:szCs w:val="28"/>
        </w:rPr>
        <w:t>3</w:t>
      </w:r>
      <w:r>
        <w:rPr>
          <w:rFonts w:ascii="仿宋" w:eastAsia="仿宋" w:hAnsi="仿宋" w:cs="Arial" w:hint="eastAsia"/>
          <w:sz w:val="28"/>
          <w:szCs w:val="28"/>
        </w:rPr>
        <w:t>0%，满分100分）</w:t>
      </w:r>
    </w:p>
    <w:p w14:paraId="609757F5" w14:textId="38A707EE" w:rsidR="005B203A" w:rsidRDefault="00000000">
      <w:pPr>
        <w:widowControl/>
        <w:spacing w:after="0" w:line="360" w:lineRule="auto"/>
        <w:rPr>
          <w:rFonts w:ascii="仿宋" w:eastAsia="仿宋" w:hAnsi="仿宋" w:cs="Arial" w:hint="eastAsia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  <w:lang w:bidi="ar"/>
        </w:rPr>
        <w:lastRenderedPageBreak/>
        <w:t>采用闭卷机考/纸笔考试形式，题型包含单选题、多选题。考核内容涵盖行业基础知识、职业守则与职业道德。试题由公共通用题库、智慧景区管理师专业题库组合生成。</w:t>
      </w:r>
      <w:r>
        <w:rPr>
          <w:rFonts w:ascii="仿宋" w:eastAsia="仿宋" w:hAnsi="仿宋" w:cs="Arial"/>
          <w:sz w:val="28"/>
          <w:szCs w:val="28"/>
        </w:rPr>
        <w:br/>
        <w:t>2.实操技能（</w:t>
      </w:r>
      <w:r>
        <w:rPr>
          <w:rFonts w:ascii="仿宋" w:eastAsia="仿宋" w:hAnsi="仿宋" w:cs="Arial" w:hint="eastAsia"/>
          <w:sz w:val="28"/>
          <w:szCs w:val="28"/>
        </w:rPr>
        <w:t>占比</w:t>
      </w:r>
      <w:r w:rsidR="004F0DDE">
        <w:rPr>
          <w:rFonts w:ascii="仿宋" w:eastAsia="仿宋" w:hAnsi="仿宋" w:cs="Arial" w:hint="eastAsia"/>
          <w:sz w:val="28"/>
          <w:szCs w:val="28"/>
        </w:rPr>
        <w:t>7</w:t>
      </w:r>
      <w:r>
        <w:rPr>
          <w:rFonts w:ascii="仿宋" w:eastAsia="仿宋" w:hAnsi="仿宋" w:cs="Arial" w:hint="eastAsia"/>
          <w:sz w:val="28"/>
          <w:szCs w:val="28"/>
        </w:rPr>
        <w:t>0%，</w:t>
      </w:r>
      <w:r>
        <w:rPr>
          <w:rFonts w:ascii="仿宋" w:eastAsia="仿宋" w:hAnsi="仿宋" w:cs="Arial"/>
          <w:sz w:val="28"/>
          <w:szCs w:val="28"/>
        </w:rPr>
        <w:t>满分100分）</w:t>
      </w:r>
    </w:p>
    <w:p w14:paraId="29163210" w14:textId="77777777" w:rsidR="005B203A" w:rsidRDefault="00000000">
      <w:pPr>
        <w:widowControl/>
        <w:spacing w:after="0" w:line="360" w:lineRule="auto"/>
        <w:rPr>
          <w:rFonts w:ascii="仿宋" w:eastAsia="仿宋" w:hAnsi="仿宋" w:cs="Arial" w:hint="eastAsia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  <w:lang w:bidi="ar"/>
        </w:rPr>
        <w:t>实操环节分为两个模块，总分100分，最终按占比折算计入竞赛总成绩。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0"/>
        <w:gridCol w:w="1169"/>
        <w:gridCol w:w="1701"/>
        <w:gridCol w:w="3340"/>
      </w:tblGrid>
      <w:tr w:rsidR="005B203A" w14:paraId="4D0CDD35" w14:textId="77777777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8B6468" w14:textId="77777777" w:rsidR="005B203A" w:rsidRDefault="00000000">
            <w:pPr>
              <w:spacing w:after="0" w:line="360" w:lineRule="auto"/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Arial"/>
                <w:b/>
                <w:bCs/>
                <w:sz w:val="28"/>
                <w:szCs w:val="28"/>
              </w:rPr>
              <w:t>模块</w:t>
            </w:r>
          </w:p>
        </w:tc>
        <w:tc>
          <w:tcPr>
            <w:tcW w:w="116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97C665" w14:textId="77777777" w:rsidR="005B203A" w:rsidRDefault="00000000">
            <w:pPr>
              <w:spacing w:after="0" w:line="360" w:lineRule="auto"/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Arial"/>
                <w:b/>
                <w:bCs/>
                <w:sz w:val="28"/>
                <w:szCs w:val="28"/>
              </w:rPr>
              <w:t>分值</w:t>
            </w:r>
          </w:p>
        </w:tc>
        <w:tc>
          <w:tcPr>
            <w:tcW w:w="170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A2D7A6" w14:textId="77777777" w:rsidR="005B203A" w:rsidRDefault="00000000">
            <w:pPr>
              <w:spacing w:after="0" w:line="360" w:lineRule="auto"/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Arial"/>
                <w:b/>
                <w:bCs/>
                <w:sz w:val="28"/>
                <w:szCs w:val="28"/>
              </w:rPr>
              <w:t>限时</w:t>
            </w:r>
          </w:p>
        </w:tc>
        <w:tc>
          <w:tcPr>
            <w:tcW w:w="33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37D5AB" w14:textId="77777777" w:rsidR="005B203A" w:rsidRDefault="00000000">
            <w:pPr>
              <w:spacing w:after="0" w:line="360" w:lineRule="auto"/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Arial"/>
                <w:b/>
                <w:bCs/>
                <w:sz w:val="28"/>
                <w:szCs w:val="28"/>
              </w:rPr>
              <w:t>说明</w:t>
            </w:r>
          </w:p>
        </w:tc>
      </w:tr>
      <w:tr w:rsidR="005B203A" w14:paraId="69F6F627" w14:textId="77777777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8F1D2A" w14:textId="77777777" w:rsidR="005B203A" w:rsidRDefault="00000000">
            <w:pPr>
              <w:spacing w:after="0" w:line="360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模块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A</w:t>
            </w:r>
            <w:r>
              <w:rPr>
                <w:rFonts w:ascii="仿宋" w:eastAsia="仿宋" w:hAnsi="仿宋" w:cs="Arial"/>
                <w:sz w:val="28"/>
                <w:szCs w:val="28"/>
              </w:rPr>
              <w:t>：智慧化升级方案设计及讲解</w:t>
            </w:r>
          </w:p>
        </w:tc>
        <w:tc>
          <w:tcPr>
            <w:tcW w:w="116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5E7EBD" w14:textId="62879FAF" w:rsidR="005B203A" w:rsidRDefault="00000000">
            <w:pPr>
              <w:spacing w:after="0" w:line="360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70</w:t>
            </w:r>
            <w:r>
              <w:rPr>
                <w:rFonts w:ascii="仿宋" w:eastAsia="仿宋" w:hAnsi="仿宋" w:cs="Arial"/>
                <w:sz w:val="28"/>
                <w:szCs w:val="28"/>
              </w:rPr>
              <w:t>分</w:t>
            </w:r>
          </w:p>
        </w:tc>
        <w:tc>
          <w:tcPr>
            <w:tcW w:w="170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31187D" w14:textId="33B3EDBE" w:rsidR="005B203A" w:rsidRDefault="00000000">
            <w:pPr>
              <w:spacing w:after="0" w:line="360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≤</w:t>
            </w:r>
            <w:r w:rsidR="004F0DDE">
              <w:rPr>
                <w:rFonts w:ascii="仿宋" w:eastAsia="仿宋" w:hAnsi="仿宋" w:cs="Arial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5</w:t>
            </w:r>
            <w:r>
              <w:rPr>
                <w:rFonts w:ascii="仿宋" w:eastAsia="仿宋" w:hAnsi="仿宋" w:cs="Arial"/>
                <w:sz w:val="28"/>
                <w:szCs w:val="28"/>
              </w:rPr>
              <w:t>分钟</w:t>
            </w:r>
          </w:p>
        </w:tc>
        <w:tc>
          <w:tcPr>
            <w:tcW w:w="33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855411" w14:textId="77777777" w:rsidR="005B203A" w:rsidRDefault="00000000">
            <w:pPr>
              <w:spacing w:after="0" w:line="360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选手提前</w:t>
            </w:r>
            <w:r>
              <w:rPr>
                <w:rFonts w:ascii="仿宋" w:eastAsia="仿宋" w:hAnsi="仿宋" w:cs="Arial"/>
                <w:sz w:val="28"/>
                <w:szCs w:val="28"/>
              </w:rPr>
              <w:t>选取湖南某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3</w:t>
            </w:r>
            <w:r>
              <w:rPr>
                <w:rFonts w:ascii="仿宋" w:eastAsia="仿宋" w:hAnsi="仿宋" w:cs="Arial"/>
                <w:sz w:val="28"/>
                <w:szCs w:val="28"/>
              </w:rPr>
              <w:t>A级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以上</w:t>
            </w:r>
            <w:r>
              <w:rPr>
                <w:rFonts w:ascii="仿宋" w:eastAsia="仿宋" w:hAnsi="仿宋" w:cs="Arial"/>
                <w:sz w:val="28"/>
                <w:szCs w:val="28"/>
              </w:rPr>
              <w:t>景区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，</w:t>
            </w:r>
            <w:r>
              <w:rPr>
                <w:rFonts w:ascii="仿宋" w:eastAsia="仿宋" w:hAnsi="仿宋" w:cs="Arial"/>
                <w:sz w:val="28"/>
                <w:szCs w:val="28"/>
              </w:rPr>
              <w:t>编制升级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方案和</w:t>
            </w:r>
            <w:r>
              <w:rPr>
                <w:rFonts w:ascii="仿宋" w:eastAsia="仿宋" w:hAnsi="仿宋" w:cs="Arial"/>
                <w:sz w:val="28"/>
                <w:szCs w:val="28"/>
              </w:rPr>
              <w:t>PPT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，赛前按要求提交。选手</w:t>
            </w:r>
            <w:r>
              <w:rPr>
                <w:rFonts w:ascii="仿宋" w:eastAsia="仿宋" w:hAnsi="仿宋" w:cs="Arial"/>
                <w:sz w:val="28"/>
                <w:szCs w:val="28"/>
              </w:rPr>
              <w:t>现场讲解</w:t>
            </w:r>
          </w:p>
        </w:tc>
      </w:tr>
      <w:tr w:rsidR="005B203A" w14:paraId="2E3BE1A1" w14:textId="77777777"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4E182D" w14:textId="77777777" w:rsidR="005B203A" w:rsidRDefault="00000000">
            <w:pPr>
              <w:spacing w:after="0" w:line="360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模块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B</w:t>
            </w:r>
            <w:r>
              <w:rPr>
                <w:rFonts w:ascii="仿宋" w:eastAsia="仿宋" w:hAnsi="仿宋" w:cs="Arial"/>
                <w:sz w:val="28"/>
                <w:szCs w:val="28"/>
              </w:rPr>
              <w:t>：现场答辩</w:t>
            </w:r>
          </w:p>
        </w:tc>
        <w:tc>
          <w:tcPr>
            <w:tcW w:w="116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02404D" w14:textId="65C8521B" w:rsidR="005B203A" w:rsidRDefault="00000000">
            <w:pPr>
              <w:spacing w:after="0" w:line="360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30</w:t>
            </w:r>
            <w:r>
              <w:rPr>
                <w:rFonts w:ascii="仿宋" w:eastAsia="仿宋" w:hAnsi="仿宋" w:cs="Arial"/>
                <w:sz w:val="28"/>
                <w:szCs w:val="28"/>
              </w:rPr>
              <w:t>分</w:t>
            </w:r>
          </w:p>
        </w:tc>
        <w:tc>
          <w:tcPr>
            <w:tcW w:w="170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69AE86" w14:textId="5102BCFC" w:rsidR="005B203A" w:rsidRDefault="00000000">
            <w:pPr>
              <w:spacing w:after="0" w:line="360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≤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3</w:t>
            </w:r>
            <w:r>
              <w:rPr>
                <w:rFonts w:ascii="仿宋" w:eastAsia="仿宋" w:hAnsi="仿宋" w:cs="Arial"/>
                <w:sz w:val="28"/>
                <w:szCs w:val="28"/>
              </w:rPr>
              <w:t>分钟</w:t>
            </w:r>
          </w:p>
        </w:tc>
        <w:tc>
          <w:tcPr>
            <w:tcW w:w="334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5941BD" w14:textId="77777777" w:rsidR="005B203A" w:rsidRDefault="00000000">
            <w:pPr>
              <w:spacing w:after="0" w:line="360" w:lineRule="auto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现场随机抽题，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1分钟准备时间后作答。</w:t>
            </w:r>
          </w:p>
        </w:tc>
      </w:tr>
    </w:tbl>
    <w:p w14:paraId="4A4B9B87" w14:textId="77777777" w:rsidR="005B203A" w:rsidRDefault="00000000">
      <w:pPr>
        <w:spacing w:after="0" w:line="360" w:lineRule="auto"/>
        <w:outlineLvl w:val="1"/>
        <w:rPr>
          <w:rFonts w:ascii="仿宋" w:eastAsia="仿宋" w:hAnsi="仿宋" w:hint="eastAsia"/>
          <w:sz w:val="28"/>
          <w:szCs w:val="28"/>
        </w:rPr>
      </w:pPr>
      <w:bookmarkStart w:id="7" w:name="heading_35"/>
      <w:r>
        <w:rPr>
          <w:rFonts w:ascii="仿宋" w:eastAsia="仿宋" w:hAnsi="仿宋" w:cs="Arial"/>
          <w:b/>
          <w:sz w:val="28"/>
          <w:szCs w:val="28"/>
        </w:rPr>
        <w:t>三、实操竞赛各模块细则</w:t>
      </w:r>
      <w:bookmarkEnd w:id="7"/>
    </w:p>
    <w:p w14:paraId="519A732B" w14:textId="5839C165" w:rsidR="005B203A" w:rsidRDefault="00000000">
      <w:pPr>
        <w:spacing w:after="0" w:line="360" w:lineRule="auto"/>
        <w:outlineLvl w:val="2"/>
        <w:rPr>
          <w:rFonts w:ascii="仿宋" w:eastAsia="仿宋" w:hAnsi="仿宋" w:hint="eastAsia"/>
          <w:sz w:val="28"/>
          <w:szCs w:val="28"/>
        </w:rPr>
      </w:pPr>
      <w:bookmarkStart w:id="8" w:name="heading_37"/>
      <w:r>
        <w:rPr>
          <w:rFonts w:ascii="仿宋" w:eastAsia="仿宋" w:hAnsi="仿宋" w:cs="Arial"/>
          <w:b/>
          <w:sz w:val="28"/>
          <w:szCs w:val="28"/>
        </w:rPr>
        <w:t>模块</w:t>
      </w:r>
      <w:r>
        <w:rPr>
          <w:rFonts w:ascii="仿宋" w:eastAsia="仿宋" w:hAnsi="仿宋" w:cs="Arial" w:hint="eastAsia"/>
          <w:b/>
          <w:sz w:val="28"/>
          <w:szCs w:val="28"/>
        </w:rPr>
        <w:t>A</w:t>
      </w:r>
      <w:r>
        <w:rPr>
          <w:rFonts w:ascii="仿宋" w:eastAsia="仿宋" w:hAnsi="仿宋" w:cs="Arial"/>
          <w:b/>
          <w:sz w:val="28"/>
          <w:szCs w:val="28"/>
        </w:rPr>
        <w:t>：智慧化升级方案设计及讲解（</w:t>
      </w:r>
      <w:r>
        <w:rPr>
          <w:rFonts w:ascii="仿宋" w:eastAsia="仿宋" w:hAnsi="仿宋" w:cs="Arial" w:hint="eastAsia"/>
          <w:b/>
          <w:sz w:val="28"/>
          <w:szCs w:val="28"/>
        </w:rPr>
        <w:t>70</w:t>
      </w:r>
      <w:r>
        <w:rPr>
          <w:rFonts w:ascii="仿宋" w:eastAsia="仿宋" w:hAnsi="仿宋" w:cs="Arial"/>
          <w:b/>
          <w:sz w:val="28"/>
          <w:szCs w:val="28"/>
        </w:rPr>
        <w:t>分，限时</w:t>
      </w:r>
      <w:r w:rsidR="004F0DDE">
        <w:rPr>
          <w:rFonts w:ascii="仿宋" w:eastAsia="仿宋" w:hAnsi="仿宋" w:cs="Arial" w:hint="eastAsia"/>
          <w:b/>
          <w:sz w:val="28"/>
          <w:szCs w:val="28"/>
        </w:rPr>
        <w:t>1</w:t>
      </w:r>
      <w:r>
        <w:rPr>
          <w:rFonts w:ascii="仿宋" w:eastAsia="仿宋" w:hAnsi="仿宋" w:cs="Arial" w:hint="eastAsia"/>
          <w:b/>
          <w:sz w:val="28"/>
          <w:szCs w:val="28"/>
        </w:rPr>
        <w:t>5</w:t>
      </w:r>
      <w:r>
        <w:rPr>
          <w:rFonts w:ascii="仿宋" w:eastAsia="仿宋" w:hAnsi="仿宋" w:cs="Arial"/>
          <w:b/>
          <w:sz w:val="28"/>
          <w:szCs w:val="28"/>
        </w:rPr>
        <w:t>分钟）</w:t>
      </w:r>
      <w:bookmarkEnd w:id="8"/>
    </w:p>
    <w:p w14:paraId="2D410C64" w14:textId="4BCA1EC6" w:rsidR="005B203A" w:rsidRDefault="00000000">
      <w:pPr>
        <w:widowControl/>
        <w:spacing w:after="0" w:line="360" w:lineRule="auto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1.选取湖南某</w:t>
      </w:r>
      <w:r>
        <w:rPr>
          <w:rFonts w:ascii="仿宋" w:eastAsia="仿宋" w:hAnsi="仿宋" w:cs="Arial" w:hint="eastAsia"/>
          <w:sz w:val="28"/>
          <w:szCs w:val="28"/>
        </w:rPr>
        <w:t>3</w:t>
      </w:r>
      <w:r>
        <w:rPr>
          <w:rFonts w:ascii="仿宋" w:eastAsia="仿宋" w:hAnsi="仿宋" w:cs="Arial"/>
          <w:sz w:val="28"/>
          <w:szCs w:val="28"/>
        </w:rPr>
        <w:t>A</w:t>
      </w:r>
      <w:r>
        <w:rPr>
          <w:rFonts w:ascii="仿宋" w:eastAsia="仿宋" w:hAnsi="仿宋" w:cs="Arial" w:hint="eastAsia"/>
          <w:sz w:val="28"/>
          <w:szCs w:val="28"/>
        </w:rPr>
        <w:t>级以上</w:t>
      </w:r>
      <w:r>
        <w:rPr>
          <w:rFonts w:ascii="仿宋" w:eastAsia="仿宋" w:hAnsi="仿宋" w:cs="Arial"/>
          <w:sz w:val="28"/>
          <w:szCs w:val="28"/>
        </w:rPr>
        <w:t>景区</w:t>
      </w:r>
      <w:r>
        <w:rPr>
          <w:rFonts w:ascii="仿宋" w:eastAsia="仿宋" w:hAnsi="仿宋" w:cs="Arial" w:hint="eastAsia"/>
          <w:sz w:val="28"/>
          <w:szCs w:val="28"/>
        </w:rPr>
        <w:t>进行评估诊断，</w:t>
      </w:r>
      <w:r>
        <w:rPr>
          <w:rFonts w:ascii="仿宋" w:eastAsia="仿宋" w:hAnsi="仿宋" w:cs="Arial"/>
          <w:sz w:val="28"/>
          <w:szCs w:val="28"/>
        </w:rPr>
        <w:t>围绕</w:t>
      </w:r>
      <w:r>
        <w:rPr>
          <w:rFonts w:ascii="仿宋" w:eastAsia="仿宋" w:hAnsi="仿宋" w:cs="Arial" w:hint="eastAsia"/>
          <w:sz w:val="28"/>
          <w:szCs w:val="28"/>
        </w:rPr>
        <w:t>基础设施建设、</w:t>
      </w:r>
      <w:r>
        <w:rPr>
          <w:rFonts w:ascii="仿宋" w:eastAsia="仿宋" w:hAnsi="仿宋" w:cs="Arial"/>
          <w:sz w:val="28"/>
          <w:szCs w:val="28"/>
        </w:rPr>
        <w:t>智慧化服务、智慧化营销、智慧化管理（客流管控、运维成本管控、数据安全管理、经营收益分析</w:t>
      </w:r>
      <w:r>
        <w:rPr>
          <w:rFonts w:ascii="仿宋" w:eastAsia="仿宋" w:hAnsi="仿宋" w:cs="Arial" w:hint="eastAsia"/>
          <w:sz w:val="28"/>
          <w:szCs w:val="28"/>
        </w:rPr>
        <w:t>等）</w:t>
      </w:r>
      <w:r>
        <w:rPr>
          <w:rFonts w:ascii="仿宋" w:eastAsia="仿宋" w:hAnsi="仿宋" w:cs="Arial"/>
          <w:sz w:val="28"/>
          <w:szCs w:val="28"/>
        </w:rPr>
        <w:t>、智慧化创新</w:t>
      </w:r>
      <w:r>
        <w:rPr>
          <w:rFonts w:ascii="仿宋" w:eastAsia="仿宋" w:hAnsi="仿宋" w:cs="Arial" w:hint="eastAsia"/>
          <w:sz w:val="28"/>
          <w:szCs w:val="28"/>
        </w:rPr>
        <w:t>等内容</w:t>
      </w:r>
      <w:r>
        <w:rPr>
          <w:rFonts w:ascii="仿宋" w:eastAsia="仿宋" w:hAnsi="仿宋" w:cs="Arial"/>
          <w:sz w:val="28"/>
          <w:szCs w:val="28"/>
        </w:rPr>
        <w:t>，完成智慧化升级PPT方案，赛前按要求提交。现场根据PPT进行讲解。</w:t>
      </w:r>
      <w:r>
        <w:rPr>
          <w:rFonts w:ascii="仿宋" w:eastAsia="仿宋" w:hAnsi="仿宋" w:cs="Arial"/>
          <w:sz w:val="28"/>
          <w:szCs w:val="28"/>
        </w:rPr>
        <w:br/>
        <w:t>2.评判维度：方案编制与逻辑完整性、需求识别与方案适配落地性、数据安全与数字适老化设计、运营成本及运营收益分析、方案表达呈现</w:t>
      </w:r>
      <w:r>
        <w:rPr>
          <w:rFonts w:ascii="仿宋" w:eastAsia="仿宋" w:hAnsi="仿宋" w:cs="Arial" w:hint="eastAsia"/>
          <w:sz w:val="28"/>
          <w:szCs w:val="28"/>
        </w:rPr>
        <w:t>及时间把控</w:t>
      </w:r>
      <w:r>
        <w:rPr>
          <w:rFonts w:ascii="仿宋" w:eastAsia="仿宋" w:hAnsi="仿宋" w:cs="Arial"/>
          <w:sz w:val="28"/>
          <w:szCs w:val="28"/>
        </w:rPr>
        <w:t>。超时30秒扣5分，终止本环节，裁判按已完成部分打分。</w:t>
      </w:r>
    </w:p>
    <w:p w14:paraId="33853504" w14:textId="64C4FB27" w:rsidR="005B203A" w:rsidRPr="004F0DDE" w:rsidRDefault="00000000" w:rsidP="004F0DDE">
      <w:pPr>
        <w:widowControl/>
        <w:spacing w:after="0" w:line="360" w:lineRule="auto"/>
        <w:outlineLvl w:val="2"/>
        <w:rPr>
          <w:rFonts w:ascii="仿宋" w:eastAsia="仿宋" w:hAnsi="仿宋" w:cs="Arial" w:hint="eastAsia"/>
          <w:b/>
          <w:sz w:val="28"/>
          <w:szCs w:val="28"/>
        </w:rPr>
      </w:pPr>
      <w:bookmarkStart w:id="9" w:name="heading_38"/>
      <w:r w:rsidRPr="004F0DDE">
        <w:rPr>
          <w:rFonts w:ascii="仿宋" w:eastAsia="仿宋" w:hAnsi="仿宋" w:cs="Arial" w:hint="eastAsia"/>
          <w:b/>
          <w:sz w:val="28"/>
          <w:szCs w:val="28"/>
        </w:rPr>
        <w:t>模块B：现场答辩（30分，限时</w:t>
      </w:r>
      <w:r>
        <w:rPr>
          <w:rFonts w:ascii="仿宋" w:eastAsia="仿宋" w:hAnsi="仿宋" w:cs="Arial" w:hint="eastAsia"/>
          <w:b/>
          <w:sz w:val="28"/>
          <w:szCs w:val="28"/>
        </w:rPr>
        <w:t>3</w:t>
      </w:r>
      <w:r w:rsidRPr="004F0DDE">
        <w:rPr>
          <w:rFonts w:ascii="仿宋" w:eastAsia="仿宋" w:hAnsi="仿宋" w:cs="Arial" w:hint="eastAsia"/>
          <w:b/>
          <w:sz w:val="28"/>
          <w:szCs w:val="28"/>
        </w:rPr>
        <w:t>分钟）</w:t>
      </w:r>
      <w:bookmarkEnd w:id="9"/>
    </w:p>
    <w:p w14:paraId="184FA862" w14:textId="64D05A97" w:rsidR="005B203A" w:rsidRDefault="00000000">
      <w:pPr>
        <w:widowControl/>
        <w:spacing w:after="0" w:line="360" w:lineRule="auto"/>
        <w:rPr>
          <w:rFonts w:ascii="仿宋" w:eastAsia="仿宋" w:hAnsi="仿宋" w:cs="Arial" w:hint="eastAsia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lastRenderedPageBreak/>
        <w:t>选手现场从《智慧景区管理师‑现场答辩抽题库》随机抽取1道试题，</w:t>
      </w:r>
      <w:r>
        <w:rPr>
          <w:rFonts w:ascii="仿宋" w:eastAsia="仿宋" w:hAnsi="仿宋" w:cs="Arial"/>
          <w:sz w:val="28"/>
          <w:szCs w:val="28"/>
        </w:rPr>
        <w:t>1分钟</w:t>
      </w:r>
      <w:r>
        <w:rPr>
          <w:rFonts w:ascii="仿宋" w:eastAsia="仿宋" w:hAnsi="仿宋" w:cs="Arial" w:hint="eastAsia"/>
          <w:sz w:val="28"/>
          <w:szCs w:val="28"/>
        </w:rPr>
        <w:t>准备时间，</w:t>
      </w:r>
      <w:r>
        <w:rPr>
          <w:rFonts w:ascii="仿宋" w:eastAsia="仿宋" w:hAnsi="仿宋" w:cs="Arial"/>
          <w:sz w:val="28"/>
          <w:szCs w:val="28"/>
        </w:rPr>
        <w:t>开始</w:t>
      </w:r>
      <w:r>
        <w:rPr>
          <w:rFonts w:ascii="仿宋" w:eastAsia="仿宋" w:hAnsi="仿宋" w:cs="Arial" w:hint="eastAsia"/>
          <w:sz w:val="28"/>
          <w:szCs w:val="28"/>
        </w:rPr>
        <w:t>作答。</w:t>
      </w:r>
      <w:r>
        <w:rPr>
          <w:rFonts w:ascii="仿宋" w:eastAsia="仿宋" w:hAnsi="仿宋" w:cs="Arial" w:hint="eastAsia"/>
          <w:sz w:val="28"/>
          <w:szCs w:val="28"/>
        </w:rPr>
        <w:br/>
        <w:t>2.场景覆盖：</w:t>
      </w:r>
      <w:r>
        <w:rPr>
          <w:rFonts w:ascii="仿宋" w:eastAsia="仿宋" w:hAnsi="仿宋" w:cs="Arial"/>
          <w:sz w:val="28"/>
          <w:szCs w:val="28"/>
        </w:rPr>
        <w:t>智慧平台故障处理（</w:t>
      </w:r>
      <w:r>
        <w:rPr>
          <w:rFonts w:ascii="仿宋" w:eastAsia="仿宋" w:hAnsi="仿宋" w:cs="Arial" w:hint="eastAsia"/>
          <w:sz w:val="28"/>
          <w:szCs w:val="28"/>
        </w:rPr>
        <w:t>平台卡顿、线上购票故障</w:t>
      </w:r>
      <w:r>
        <w:rPr>
          <w:rFonts w:ascii="仿宋" w:eastAsia="仿宋" w:hAnsi="仿宋" w:cs="Arial"/>
          <w:sz w:val="28"/>
          <w:szCs w:val="28"/>
        </w:rPr>
        <w:t>等）</w:t>
      </w:r>
      <w:r>
        <w:rPr>
          <w:rFonts w:ascii="仿宋" w:eastAsia="仿宋" w:hAnsi="仿宋" w:cs="Arial" w:hint="eastAsia"/>
          <w:sz w:val="28"/>
          <w:szCs w:val="28"/>
        </w:rPr>
        <w:t>、</w:t>
      </w:r>
      <w:r>
        <w:rPr>
          <w:rFonts w:ascii="仿宋" w:eastAsia="仿宋" w:hAnsi="仿宋" w:cs="Arial"/>
          <w:sz w:val="28"/>
          <w:szCs w:val="28"/>
        </w:rPr>
        <w:t>智慧化管理（运维经费不足、设备利用率低</w:t>
      </w:r>
      <w:r>
        <w:rPr>
          <w:rFonts w:ascii="仿宋" w:eastAsia="仿宋" w:hAnsi="仿宋" w:cs="Arial" w:hint="eastAsia"/>
          <w:sz w:val="28"/>
          <w:szCs w:val="28"/>
        </w:rPr>
        <w:t>、游客隐私风险、流量管控等</w:t>
      </w:r>
      <w:r>
        <w:rPr>
          <w:rFonts w:ascii="仿宋" w:eastAsia="仿宋" w:hAnsi="仿宋" w:cs="Arial"/>
          <w:sz w:val="28"/>
          <w:szCs w:val="28"/>
        </w:rPr>
        <w:t>）、智慧化服务</w:t>
      </w:r>
      <w:r>
        <w:rPr>
          <w:rFonts w:ascii="仿宋" w:eastAsia="仿宋" w:hAnsi="仿宋" w:cs="Arial" w:hint="eastAsia"/>
          <w:sz w:val="28"/>
          <w:szCs w:val="28"/>
        </w:rPr>
        <w:t>（游览服务、适老化服务等）</w:t>
      </w:r>
      <w:r>
        <w:rPr>
          <w:rFonts w:ascii="仿宋" w:eastAsia="仿宋" w:hAnsi="仿宋" w:cs="Arial"/>
          <w:sz w:val="28"/>
          <w:szCs w:val="28"/>
        </w:rPr>
        <w:t>、智慧化营销、</w:t>
      </w:r>
      <w:r>
        <w:rPr>
          <w:rFonts w:ascii="仿宋" w:eastAsia="仿宋" w:hAnsi="仿宋" w:cs="Arial" w:hint="eastAsia"/>
          <w:sz w:val="28"/>
          <w:szCs w:val="28"/>
        </w:rPr>
        <w:t>投诉及</w:t>
      </w:r>
      <w:r>
        <w:rPr>
          <w:rFonts w:ascii="仿宋" w:eastAsia="仿宋" w:hAnsi="仿宋" w:cs="Arial"/>
          <w:sz w:val="28"/>
          <w:szCs w:val="28"/>
        </w:rPr>
        <w:t>舆情处置</w:t>
      </w:r>
      <w:r>
        <w:rPr>
          <w:rFonts w:ascii="仿宋" w:eastAsia="仿宋" w:hAnsi="仿宋" w:cs="Arial" w:hint="eastAsia"/>
          <w:sz w:val="28"/>
          <w:szCs w:val="28"/>
        </w:rPr>
        <w:t>等岗位真实场景。</w:t>
      </w:r>
      <w:r>
        <w:rPr>
          <w:rFonts w:ascii="仿宋" w:eastAsia="仿宋" w:hAnsi="仿宋" w:cs="Arial" w:hint="eastAsia"/>
          <w:sz w:val="28"/>
          <w:szCs w:val="28"/>
        </w:rPr>
        <w:br/>
        <w:t>3.评判维度：问题识别、处置逻辑、风险预判、方案可行性、政策把握。</w:t>
      </w:r>
      <w:r>
        <w:rPr>
          <w:rFonts w:ascii="仿宋" w:eastAsia="仿宋" w:hAnsi="仿宋" w:cs="Arial" w:hint="eastAsia"/>
          <w:sz w:val="28"/>
          <w:szCs w:val="28"/>
          <w:lang w:bidi="ar"/>
        </w:rPr>
        <w:t>超时规则：作答超时30秒扣5分并终止答题，裁判依据已作答内容打分。</w:t>
      </w:r>
    </w:p>
    <w:p w14:paraId="42FB677B" w14:textId="77777777" w:rsidR="005B203A" w:rsidRDefault="00000000">
      <w:pPr>
        <w:spacing w:after="0" w:line="360" w:lineRule="auto"/>
        <w:outlineLvl w:val="1"/>
        <w:rPr>
          <w:rFonts w:ascii="仿宋" w:eastAsia="仿宋" w:hAnsi="仿宋" w:hint="eastAsia"/>
          <w:sz w:val="28"/>
          <w:szCs w:val="28"/>
        </w:rPr>
      </w:pPr>
      <w:bookmarkStart w:id="10" w:name="heading_40"/>
      <w:r>
        <w:rPr>
          <w:rFonts w:ascii="仿宋" w:eastAsia="仿宋" w:hAnsi="仿宋" w:cs="Arial" w:hint="eastAsia"/>
          <w:b/>
          <w:sz w:val="28"/>
          <w:szCs w:val="28"/>
        </w:rPr>
        <w:t>四</w:t>
      </w:r>
      <w:r>
        <w:rPr>
          <w:rFonts w:ascii="仿宋" w:eastAsia="仿宋" w:hAnsi="仿宋" w:cs="Arial"/>
          <w:b/>
          <w:sz w:val="28"/>
          <w:szCs w:val="28"/>
        </w:rPr>
        <w:t>、实操评分标准</w:t>
      </w:r>
      <w:bookmarkEnd w:id="10"/>
    </w:p>
    <w:tbl>
      <w:tblPr>
        <w:tblW w:w="10684" w:type="dxa"/>
        <w:tblInd w:w="-1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5"/>
        <w:gridCol w:w="1742"/>
        <w:gridCol w:w="842"/>
        <w:gridCol w:w="2808"/>
        <w:gridCol w:w="3667"/>
      </w:tblGrid>
      <w:tr w:rsidR="005B203A" w14:paraId="7AE0B5C8" w14:textId="77777777">
        <w:tc>
          <w:tcPr>
            <w:tcW w:w="162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BDB625" w14:textId="77777777" w:rsidR="005B203A" w:rsidRDefault="00000000">
            <w:pPr>
              <w:spacing w:after="0" w:line="360" w:lineRule="auto"/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Arial"/>
                <w:b/>
                <w:bCs/>
                <w:sz w:val="28"/>
                <w:szCs w:val="28"/>
              </w:rPr>
              <w:t>模块</w:t>
            </w:r>
          </w:p>
        </w:tc>
        <w:tc>
          <w:tcPr>
            <w:tcW w:w="17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0188D4" w14:textId="77777777" w:rsidR="005B203A" w:rsidRDefault="00000000">
            <w:pPr>
              <w:spacing w:after="0" w:line="360" w:lineRule="auto"/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Arial"/>
                <w:b/>
                <w:bCs/>
                <w:sz w:val="28"/>
                <w:szCs w:val="28"/>
              </w:rPr>
              <w:t>评分项目</w:t>
            </w:r>
          </w:p>
        </w:tc>
        <w:tc>
          <w:tcPr>
            <w:tcW w:w="8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EAE943" w14:textId="77777777" w:rsidR="005B203A" w:rsidRDefault="00000000">
            <w:pPr>
              <w:spacing w:after="0" w:line="360" w:lineRule="auto"/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Arial"/>
                <w:b/>
                <w:bCs/>
                <w:sz w:val="28"/>
                <w:szCs w:val="28"/>
              </w:rPr>
              <w:t>分值</w:t>
            </w:r>
          </w:p>
        </w:tc>
        <w:tc>
          <w:tcPr>
            <w:tcW w:w="280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036451" w14:textId="77777777" w:rsidR="005B203A" w:rsidRDefault="00000000">
            <w:pPr>
              <w:spacing w:after="0" w:line="360" w:lineRule="auto"/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Arial"/>
                <w:b/>
                <w:bCs/>
                <w:sz w:val="28"/>
                <w:szCs w:val="28"/>
              </w:rPr>
              <w:t>考核内容</w:t>
            </w:r>
          </w:p>
        </w:tc>
        <w:tc>
          <w:tcPr>
            <w:tcW w:w="366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2C3B03" w14:textId="77777777" w:rsidR="005B203A" w:rsidRDefault="00000000">
            <w:pPr>
              <w:spacing w:after="0" w:line="360" w:lineRule="auto"/>
              <w:jc w:val="center"/>
              <w:rPr>
                <w:rFonts w:ascii="仿宋" w:eastAsia="仿宋" w:hAnsi="仿宋" w:cs="Arial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b/>
                <w:bCs/>
                <w:sz w:val="28"/>
                <w:szCs w:val="28"/>
              </w:rPr>
              <w:t>评分标准</w:t>
            </w:r>
          </w:p>
        </w:tc>
      </w:tr>
      <w:tr w:rsidR="005B203A" w14:paraId="6332E556" w14:textId="77777777" w:rsidTr="004F0DDE">
        <w:trPr>
          <w:trHeight w:val="90"/>
        </w:trPr>
        <w:tc>
          <w:tcPr>
            <w:tcW w:w="162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AAB5BD" w14:textId="08A356BF" w:rsidR="005B203A" w:rsidRDefault="00000000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b/>
                <w:bCs/>
                <w:sz w:val="28"/>
                <w:szCs w:val="28"/>
              </w:rPr>
              <w:t>A</w:t>
            </w:r>
            <w:r>
              <w:rPr>
                <w:rFonts w:ascii="仿宋" w:eastAsia="仿宋" w:hAnsi="仿宋" w:cs="Arial"/>
                <w:b/>
                <w:bCs/>
                <w:sz w:val="28"/>
                <w:szCs w:val="28"/>
              </w:rPr>
              <w:br/>
              <w:t>智慧化升级方案及讲解（</w:t>
            </w:r>
            <w:r>
              <w:rPr>
                <w:rFonts w:ascii="仿宋" w:eastAsia="仿宋" w:hAnsi="仿宋" w:cs="Arial" w:hint="eastAsia"/>
                <w:b/>
                <w:bCs/>
                <w:sz w:val="28"/>
                <w:szCs w:val="28"/>
              </w:rPr>
              <w:t>70</w:t>
            </w:r>
            <w:r>
              <w:rPr>
                <w:rFonts w:ascii="仿宋" w:eastAsia="仿宋" w:hAnsi="仿宋" w:cs="Arial"/>
                <w:b/>
                <w:bCs/>
                <w:sz w:val="28"/>
                <w:szCs w:val="28"/>
              </w:rPr>
              <w:t>分）</w:t>
            </w:r>
          </w:p>
        </w:tc>
        <w:tc>
          <w:tcPr>
            <w:tcW w:w="174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0AE5B5" w14:textId="77777777" w:rsidR="005B203A" w:rsidRDefault="00000000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方案编制与逻辑完整性</w:t>
            </w:r>
          </w:p>
        </w:tc>
        <w:tc>
          <w:tcPr>
            <w:tcW w:w="84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1B269F" w14:textId="77777777" w:rsidR="005B203A" w:rsidRDefault="00000000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15</w:t>
            </w:r>
          </w:p>
        </w:tc>
        <w:tc>
          <w:tcPr>
            <w:tcW w:w="280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A581C0" w14:textId="77777777" w:rsidR="005B203A" w:rsidRDefault="00000000">
            <w:p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方案结构完整，各章节逻辑通顺；问题诊断、建设目标、提升策略、实施路径、保障措施相互对应，论证思路清楚，方案必备内容完整齐全。</w:t>
            </w:r>
          </w:p>
        </w:tc>
        <w:tc>
          <w:tcPr>
            <w:tcW w:w="36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6F4A04" w14:textId="7D4395A8" w:rsidR="005B203A" w:rsidRDefault="00000000">
            <w:pPr>
              <w:widowControl/>
              <w:numPr>
                <w:ilvl w:val="255"/>
                <w:numId w:val="0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1.</w:t>
            </w:r>
            <w:r>
              <w:rPr>
                <w:rFonts w:ascii="仿宋" w:eastAsia="仿宋" w:hAnsi="仿宋" w:cs="Arial"/>
                <w:sz w:val="28"/>
                <w:szCs w:val="28"/>
              </w:rPr>
              <w:t>优秀（1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2</w:t>
            </w:r>
            <w:r>
              <w:rPr>
                <w:rFonts w:ascii="仿宋" w:eastAsia="仿宋" w:hAnsi="仿宋" w:cs="Arial"/>
                <w:sz w:val="28"/>
                <w:szCs w:val="28"/>
              </w:rPr>
              <w:t>～15分）：结构完整，论证严谨，方案必备要素齐全。</w:t>
            </w:r>
          </w:p>
          <w:p w14:paraId="227735D4" w14:textId="0951EC8D" w:rsidR="005B203A" w:rsidRDefault="00000000">
            <w:pPr>
              <w:widowControl/>
              <w:numPr>
                <w:ilvl w:val="255"/>
                <w:numId w:val="0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2.</w:t>
            </w:r>
            <w:r>
              <w:rPr>
                <w:rFonts w:ascii="仿宋" w:eastAsia="仿宋" w:hAnsi="仿宋" w:cs="Arial"/>
                <w:sz w:val="28"/>
                <w:szCs w:val="28"/>
              </w:rPr>
              <w:t>良好（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8</w:t>
            </w:r>
            <w:r>
              <w:rPr>
                <w:rFonts w:ascii="仿宋" w:eastAsia="仿宋" w:hAnsi="仿宋" w:cs="Arial"/>
                <w:sz w:val="28"/>
                <w:szCs w:val="28"/>
              </w:rPr>
              <w:t>～1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分）：结构完整，逻辑主线清晰；个别章节论证简略，少量细节缺失，整体逻辑无断裂。</w:t>
            </w:r>
          </w:p>
          <w:p w14:paraId="5258BD3D" w14:textId="5AA92985" w:rsidR="005B203A" w:rsidRDefault="00000000">
            <w:pPr>
              <w:widowControl/>
              <w:numPr>
                <w:ilvl w:val="255"/>
                <w:numId w:val="0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3.</w:t>
            </w:r>
            <w:r>
              <w:rPr>
                <w:rFonts w:ascii="仿宋" w:eastAsia="仿宋" w:hAnsi="仿宋" w:cs="Arial"/>
                <w:sz w:val="28"/>
                <w:szCs w:val="28"/>
              </w:rPr>
              <w:t>合格（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4</w:t>
            </w:r>
            <w:r>
              <w:rPr>
                <w:rFonts w:ascii="仿宋" w:eastAsia="仿宋" w:hAnsi="仿宋" w:cs="Arial"/>
                <w:sz w:val="28"/>
                <w:szCs w:val="28"/>
              </w:rPr>
              <w:t>～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7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分）：框架基本具备，但章节关联性偏弱，部分关键内容缺失。</w:t>
            </w:r>
          </w:p>
          <w:p w14:paraId="3160A1FB" w14:textId="26AAB806" w:rsidR="005B203A" w:rsidRDefault="00000000">
            <w:pPr>
              <w:widowControl/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4.</w:t>
            </w:r>
            <w:r>
              <w:rPr>
                <w:rFonts w:ascii="仿宋" w:eastAsia="仿宋" w:hAnsi="仿宋" w:cs="Arial"/>
                <w:sz w:val="28"/>
                <w:szCs w:val="28"/>
              </w:rPr>
              <w:t>较差（0～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3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分）：结构混乱，缺少核心章节，逻辑断裂。</w:t>
            </w:r>
          </w:p>
        </w:tc>
      </w:tr>
      <w:tr w:rsidR="005B203A" w14:paraId="47FD55CB" w14:textId="77777777">
        <w:tc>
          <w:tcPr>
            <w:tcW w:w="162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94F533" w14:textId="77777777" w:rsidR="005B203A" w:rsidRDefault="005B203A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</w:p>
        </w:tc>
        <w:tc>
          <w:tcPr>
            <w:tcW w:w="174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8F8105" w14:textId="77777777" w:rsidR="005B203A" w:rsidRDefault="00000000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需求识别与方案适配性</w:t>
            </w:r>
          </w:p>
        </w:tc>
        <w:tc>
          <w:tcPr>
            <w:tcW w:w="84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5547F9" w14:textId="7E627673" w:rsidR="005B203A" w:rsidRDefault="00000000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13</w:t>
            </w:r>
          </w:p>
        </w:tc>
        <w:tc>
          <w:tcPr>
            <w:tcW w:w="280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B70D47" w14:textId="77777777" w:rsidR="005B203A" w:rsidRDefault="00000000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结合景区实际情况设计方案，不盲目大量添置硬件，权衡投入与产出；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基础设施</w:t>
            </w:r>
            <w:r>
              <w:rPr>
                <w:rFonts w:ascii="仿宋" w:eastAsia="仿宋" w:hAnsi="仿宋" w:cs="Arial"/>
                <w:sz w:val="28"/>
                <w:szCs w:val="28"/>
              </w:rPr>
              <w:t>升级安排适配景区当前发展阶段，方案具备</w:t>
            </w:r>
            <w:r>
              <w:rPr>
                <w:rFonts w:ascii="仿宋" w:eastAsia="仿宋" w:hAnsi="仿宋" w:cs="Arial"/>
                <w:sz w:val="28"/>
                <w:szCs w:val="28"/>
              </w:rPr>
              <w:lastRenderedPageBreak/>
              <w:t>落地实施条件。</w:t>
            </w:r>
          </w:p>
        </w:tc>
        <w:tc>
          <w:tcPr>
            <w:tcW w:w="36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850CFA" w14:textId="64FB4AEE" w:rsidR="005B203A" w:rsidRDefault="00000000">
            <w:pPr>
              <w:widowControl/>
              <w:numPr>
                <w:ilvl w:val="255"/>
                <w:numId w:val="0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lastRenderedPageBreak/>
              <w:t>1.</w:t>
            </w:r>
            <w:r>
              <w:rPr>
                <w:rFonts w:ascii="仿宋" w:eastAsia="仿宋" w:hAnsi="仿宋" w:cs="Arial"/>
                <w:sz w:val="28"/>
                <w:szCs w:val="28"/>
              </w:rPr>
              <w:t>优秀（1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 w:cs="Arial"/>
                <w:sz w:val="28"/>
                <w:szCs w:val="28"/>
              </w:rPr>
              <w:t>～1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3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分）：景区短板诊断精准，基础设施选型贴合景区现状，不盲目堆砌软硬件，落地可行性强。</w:t>
            </w:r>
          </w:p>
          <w:p w14:paraId="154F7E6E" w14:textId="38305C40" w:rsidR="005B203A" w:rsidRDefault="00000000">
            <w:pPr>
              <w:widowControl/>
              <w:numPr>
                <w:ilvl w:val="255"/>
                <w:numId w:val="0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lastRenderedPageBreak/>
              <w:t>2.</w:t>
            </w:r>
            <w:r>
              <w:rPr>
                <w:rFonts w:ascii="仿宋" w:eastAsia="仿宋" w:hAnsi="仿宋" w:cs="Arial"/>
                <w:sz w:val="28"/>
                <w:szCs w:val="28"/>
              </w:rPr>
              <w:t>良好（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8</w:t>
            </w:r>
            <w:r>
              <w:rPr>
                <w:rFonts w:ascii="仿宋" w:eastAsia="仿宋" w:hAnsi="仿宋" w:cs="Arial"/>
                <w:sz w:val="28"/>
                <w:szCs w:val="28"/>
              </w:rPr>
              <w:t>～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10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分）：能够识别景区主要短板，基础设施方案大体适配；少量升级内容略超出景区现阶段条件，整体可落地。</w:t>
            </w:r>
          </w:p>
          <w:p w14:paraId="25B210DD" w14:textId="29CE1915" w:rsidR="005B203A" w:rsidRDefault="00000000">
            <w:pPr>
              <w:widowControl/>
              <w:numPr>
                <w:ilvl w:val="255"/>
                <w:numId w:val="0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3.</w:t>
            </w:r>
            <w:r>
              <w:rPr>
                <w:rFonts w:ascii="仿宋" w:eastAsia="仿宋" w:hAnsi="仿宋" w:cs="Arial"/>
                <w:sz w:val="28"/>
                <w:szCs w:val="28"/>
              </w:rPr>
              <w:t>合格（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4</w:t>
            </w:r>
            <w:r>
              <w:rPr>
                <w:rFonts w:ascii="仿宋" w:eastAsia="仿宋" w:hAnsi="仿宋" w:cs="Arial"/>
                <w:sz w:val="28"/>
                <w:szCs w:val="28"/>
              </w:rPr>
              <w:t>～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7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分）：仅识别部分表面问题，方案存在硬件堆砌倾向，对落地约束考虑不足。</w:t>
            </w:r>
          </w:p>
          <w:p w14:paraId="3B3DAC07" w14:textId="6CF60BFA" w:rsidR="005B203A" w:rsidRDefault="00000000">
            <w:pPr>
              <w:widowControl/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4.</w:t>
            </w:r>
            <w:r>
              <w:rPr>
                <w:rFonts w:ascii="仿宋" w:eastAsia="仿宋" w:hAnsi="仿宋" w:cs="Arial"/>
                <w:sz w:val="28"/>
                <w:szCs w:val="28"/>
              </w:rPr>
              <w:t>较差（0～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3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分）：未结合景区实际，方案脱离景区现状，无法落地。</w:t>
            </w:r>
          </w:p>
        </w:tc>
      </w:tr>
      <w:tr w:rsidR="005B203A" w14:paraId="14B975AA" w14:textId="77777777">
        <w:trPr>
          <w:trHeight w:val="7154"/>
        </w:trPr>
        <w:tc>
          <w:tcPr>
            <w:tcW w:w="162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D13100" w14:textId="77777777" w:rsidR="005B203A" w:rsidRDefault="005B203A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</w:p>
        </w:tc>
        <w:tc>
          <w:tcPr>
            <w:tcW w:w="174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51A830" w14:textId="77777777" w:rsidR="005B203A" w:rsidRDefault="00000000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智慧服务与智慧营销设计</w:t>
            </w:r>
          </w:p>
        </w:tc>
        <w:tc>
          <w:tcPr>
            <w:tcW w:w="84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AE1573" w14:textId="77777777" w:rsidR="005B203A" w:rsidRDefault="00000000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13</w:t>
            </w:r>
          </w:p>
        </w:tc>
        <w:tc>
          <w:tcPr>
            <w:tcW w:w="280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79B8B7" w14:textId="77777777" w:rsidR="005B203A" w:rsidRDefault="00000000">
            <w:p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智慧服务应用类型及服务创新，否覆盖游前、游中、游后全旅程，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以及</w:t>
            </w:r>
            <w:r>
              <w:rPr>
                <w:rFonts w:ascii="仿宋" w:eastAsia="仿宋" w:hAnsi="仿宋" w:cs="Arial"/>
                <w:sz w:val="28"/>
                <w:szCs w:val="28"/>
              </w:rPr>
              <w:t>配套数字适老化设计，提供大字模式、语音播报、人工兜底、无智能手机游客通道等无障碍服务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。</w:t>
            </w:r>
            <w:r>
              <w:rPr>
                <w:rFonts w:ascii="仿宋" w:eastAsia="仿宋" w:hAnsi="仿宋" w:cs="Arial"/>
                <w:sz w:val="28"/>
                <w:szCs w:val="28"/>
              </w:rPr>
              <w:t>智慧营销结合 "一码行" 等本地平台，设计内容传播、精准触达、转化路径等。</w:t>
            </w:r>
          </w:p>
        </w:tc>
        <w:tc>
          <w:tcPr>
            <w:tcW w:w="36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B01973" w14:textId="77777777" w:rsidR="005B203A" w:rsidRDefault="00000000">
            <w:pPr>
              <w:widowControl/>
              <w:numPr>
                <w:ilvl w:val="255"/>
                <w:numId w:val="0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1.</w:t>
            </w:r>
            <w:r>
              <w:rPr>
                <w:rFonts w:ascii="仿宋" w:eastAsia="仿宋" w:hAnsi="仿宋" w:cs="Arial"/>
                <w:sz w:val="28"/>
                <w:szCs w:val="28"/>
              </w:rPr>
              <w:t>优秀（11～13分）：服务体系完整，适老化与无障碍措施详实可行；依托 “一码行”平台构建完整营销触达与转化闭环，具备创新亮点。</w:t>
            </w:r>
          </w:p>
          <w:p w14:paraId="02CD29DF" w14:textId="36366CBC" w:rsidR="005B203A" w:rsidRDefault="00000000">
            <w:pPr>
              <w:widowControl/>
              <w:numPr>
                <w:ilvl w:val="255"/>
                <w:numId w:val="0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2.</w:t>
            </w:r>
            <w:r>
              <w:rPr>
                <w:rFonts w:ascii="仿宋" w:eastAsia="仿宋" w:hAnsi="仿宋" w:cs="Arial"/>
                <w:sz w:val="28"/>
                <w:szCs w:val="28"/>
              </w:rPr>
              <w:t>良好（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8</w:t>
            </w:r>
            <w:r>
              <w:rPr>
                <w:rFonts w:ascii="仿宋" w:eastAsia="仿宋" w:hAnsi="仿宋" w:cs="Arial"/>
                <w:sz w:val="28"/>
                <w:szCs w:val="28"/>
              </w:rPr>
              <w:t>～10分）：具备完整服务框架，适老化措施基本到位；结合“一码行” 设计了传播与转化路径，但策略深度不足，创新性偏弱。</w:t>
            </w:r>
          </w:p>
          <w:p w14:paraId="13CC025E" w14:textId="5E1B3B03" w:rsidR="005B203A" w:rsidRDefault="00000000">
            <w:pPr>
              <w:widowControl/>
              <w:numPr>
                <w:ilvl w:val="255"/>
                <w:numId w:val="0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3.</w:t>
            </w:r>
            <w:r>
              <w:rPr>
                <w:rFonts w:ascii="仿宋" w:eastAsia="仿宋" w:hAnsi="仿宋" w:cs="Arial"/>
                <w:sz w:val="28"/>
                <w:szCs w:val="28"/>
              </w:rPr>
              <w:t>合格（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4</w:t>
            </w:r>
            <w:r>
              <w:rPr>
                <w:rFonts w:ascii="仿宋" w:eastAsia="仿宋" w:hAnsi="仿宋" w:cs="Arial"/>
                <w:sz w:val="28"/>
                <w:szCs w:val="28"/>
              </w:rPr>
              <w:t>～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7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分）：智慧服务覆盖不全，适老化措施笼统；营销设计空泛，缺少可落地路径。</w:t>
            </w:r>
          </w:p>
          <w:p w14:paraId="14838607" w14:textId="55B3CA77" w:rsidR="005B203A" w:rsidRDefault="00000000">
            <w:pPr>
              <w:widowControl/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4.</w:t>
            </w:r>
            <w:r>
              <w:rPr>
                <w:rFonts w:ascii="仿宋" w:eastAsia="仿宋" w:hAnsi="仿宋" w:cs="Arial"/>
                <w:sz w:val="28"/>
                <w:szCs w:val="28"/>
              </w:rPr>
              <w:t>较差（0～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3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分）：智慧服务、适老化、营销相关内容大部分缺失。</w:t>
            </w:r>
          </w:p>
        </w:tc>
      </w:tr>
      <w:tr w:rsidR="005B203A" w14:paraId="0A867DB0" w14:textId="77777777">
        <w:tc>
          <w:tcPr>
            <w:tcW w:w="162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E3BA4C" w14:textId="77777777" w:rsidR="005B203A" w:rsidRDefault="005B203A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</w:p>
        </w:tc>
        <w:tc>
          <w:tcPr>
            <w:tcW w:w="174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6ED0A6" w14:textId="77777777" w:rsidR="005B203A" w:rsidRDefault="00000000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数据安全设计</w:t>
            </w:r>
          </w:p>
        </w:tc>
        <w:tc>
          <w:tcPr>
            <w:tcW w:w="84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473E61" w14:textId="6D6B120B" w:rsidR="005B203A" w:rsidRDefault="00000000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12</w:t>
            </w:r>
          </w:p>
        </w:tc>
        <w:tc>
          <w:tcPr>
            <w:tcW w:w="280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30F36C" w14:textId="77777777" w:rsidR="005B203A" w:rsidRDefault="00000000">
            <w:p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体现规范游客数据采集、存储、使用、共享全流程，落实游客</w:t>
            </w:r>
            <w:r>
              <w:rPr>
                <w:rFonts w:ascii="仿宋" w:eastAsia="仿宋" w:hAnsi="仿宋" w:cs="Arial"/>
                <w:sz w:val="28"/>
                <w:szCs w:val="28"/>
              </w:rPr>
              <w:lastRenderedPageBreak/>
              <w:t>隐私保护、数据安全管控措施，符合个人信息保护、智慧景区相关法规标准。</w:t>
            </w:r>
          </w:p>
        </w:tc>
        <w:tc>
          <w:tcPr>
            <w:tcW w:w="36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EF72418" w14:textId="7A809EA8" w:rsidR="005B203A" w:rsidRDefault="00000000">
            <w:pPr>
              <w:widowControl/>
              <w:numPr>
                <w:ilvl w:val="255"/>
                <w:numId w:val="0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lastRenderedPageBreak/>
              <w:t>1.</w:t>
            </w:r>
            <w:r>
              <w:rPr>
                <w:rFonts w:ascii="仿宋" w:eastAsia="仿宋" w:hAnsi="仿宋" w:cs="Arial"/>
                <w:sz w:val="28"/>
                <w:szCs w:val="28"/>
              </w:rPr>
              <w:t>优秀（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10</w:t>
            </w:r>
            <w:r>
              <w:rPr>
                <w:rFonts w:ascii="仿宋" w:eastAsia="仿宋" w:hAnsi="仿宋" w:cs="Arial"/>
                <w:sz w:val="28"/>
                <w:szCs w:val="28"/>
              </w:rPr>
              <w:t>～1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2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分）：设计完整；隐私保护、数据安</w:t>
            </w:r>
            <w:r>
              <w:rPr>
                <w:rFonts w:ascii="仿宋" w:eastAsia="仿宋" w:hAnsi="仿宋" w:cs="Arial"/>
                <w:sz w:val="28"/>
                <w:szCs w:val="28"/>
              </w:rPr>
              <w:lastRenderedPageBreak/>
              <w:t>全措施全面，完全符合法规和国标，风险识别充分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。</w:t>
            </w:r>
          </w:p>
          <w:p w14:paraId="0A30667E" w14:textId="33539376" w:rsidR="005B203A" w:rsidRDefault="00000000">
            <w:pPr>
              <w:widowControl/>
              <w:numPr>
                <w:ilvl w:val="255"/>
                <w:numId w:val="0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2.</w:t>
            </w:r>
            <w:r>
              <w:rPr>
                <w:rFonts w:ascii="仿宋" w:eastAsia="仿宋" w:hAnsi="仿宋" w:cs="Arial"/>
                <w:sz w:val="28"/>
                <w:szCs w:val="28"/>
              </w:rPr>
              <w:t>良好（7～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9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分）：搭建基本框架，具备基础隐私保护措施；局部细节考虑不周，不存在重大合规风险。</w:t>
            </w:r>
          </w:p>
          <w:p w14:paraId="7DD8A4F8" w14:textId="77777777" w:rsidR="005B203A" w:rsidRDefault="00000000">
            <w:pPr>
              <w:widowControl/>
              <w:numPr>
                <w:ilvl w:val="255"/>
                <w:numId w:val="0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3.</w:t>
            </w:r>
            <w:r>
              <w:rPr>
                <w:rFonts w:ascii="仿宋" w:eastAsia="仿宋" w:hAnsi="仿宋" w:cs="Arial"/>
                <w:sz w:val="28"/>
                <w:szCs w:val="28"/>
              </w:rPr>
              <w:t>合格（4～6分）：仅简单提及数据安全，流程描述不完整，隐私保护措施单薄。</w:t>
            </w:r>
          </w:p>
          <w:p w14:paraId="7B3DBCF2" w14:textId="32BBC02A" w:rsidR="005B203A" w:rsidRDefault="00000000">
            <w:pPr>
              <w:widowControl/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4.</w:t>
            </w:r>
            <w:r>
              <w:rPr>
                <w:rFonts w:ascii="仿宋" w:eastAsia="仿宋" w:hAnsi="仿宋" w:cs="Arial"/>
                <w:sz w:val="28"/>
                <w:szCs w:val="28"/>
              </w:rPr>
              <w:t>较差（0～3分）：未提及数据隐私保护，存在明显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不足</w:t>
            </w:r>
            <w:r>
              <w:rPr>
                <w:rFonts w:ascii="仿宋" w:eastAsia="仿宋" w:hAnsi="仿宋" w:cs="Arial"/>
                <w:sz w:val="28"/>
                <w:szCs w:val="28"/>
              </w:rPr>
              <w:t>。</w:t>
            </w:r>
          </w:p>
        </w:tc>
      </w:tr>
      <w:tr w:rsidR="005B203A" w14:paraId="5054EC52" w14:textId="77777777">
        <w:tc>
          <w:tcPr>
            <w:tcW w:w="162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908075" w14:textId="77777777" w:rsidR="005B203A" w:rsidRDefault="005B203A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</w:p>
        </w:tc>
        <w:tc>
          <w:tcPr>
            <w:tcW w:w="174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9CF933" w14:textId="77777777" w:rsidR="005B203A" w:rsidRDefault="00000000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运营成本及运营收益分析</w:t>
            </w:r>
          </w:p>
        </w:tc>
        <w:tc>
          <w:tcPr>
            <w:tcW w:w="84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10D433" w14:textId="67C7CD31" w:rsidR="005B203A" w:rsidRDefault="00000000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12</w:t>
            </w:r>
          </w:p>
        </w:tc>
        <w:tc>
          <w:tcPr>
            <w:tcW w:w="280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A9649E" w14:textId="77777777" w:rsidR="005B203A" w:rsidRDefault="00000000">
            <w:p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结合景区运营数据，识别方案中对应的提升项目一次性建设投入、年度运维费用；预判项目带来的客流增长、营收提升、人力节省、数字化营销转化等预期收益，论证项目降本增效价值。本项重点考核成本收益框架与假设合理性，不要求复杂财务模型。</w:t>
            </w:r>
          </w:p>
        </w:tc>
        <w:tc>
          <w:tcPr>
            <w:tcW w:w="36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85F529" w14:textId="66D3EF61" w:rsidR="005B203A" w:rsidRDefault="00000000">
            <w:pPr>
              <w:widowControl/>
              <w:numPr>
                <w:ilvl w:val="255"/>
                <w:numId w:val="0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1.</w:t>
            </w:r>
            <w:r>
              <w:rPr>
                <w:rFonts w:ascii="仿宋" w:eastAsia="仿宋" w:hAnsi="仿宋" w:cs="Arial"/>
                <w:sz w:val="28"/>
                <w:szCs w:val="28"/>
              </w:rPr>
              <w:t>优秀（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10</w:t>
            </w:r>
            <w:r>
              <w:rPr>
                <w:rFonts w:ascii="仿宋" w:eastAsia="仿宋" w:hAnsi="仿宋" w:cs="Arial"/>
                <w:sz w:val="28"/>
                <w:szCs w:val="28"/>
              </w:rPr>
              <w:t>～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12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分）：一次性建设投入、年度运维成本梳理完整；收益维度识别全面，测算假设贴合景区实际，降本增效论证充分。</w:t>
            </w:r>
          </w:p>
          <w:p w14:paraId="521B1816" w14:textId="0CECC825" w:rsidR="005B203A" w:rsidRDefault="00000000">
            <w:pPr>
              <w:widowControl/>
              <w:numPr>
                <w:ilvl w:val="255"/>
                <w:numId w:val="0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2.</w:t>
            </w:r>
            <w:r>
              <w:rPr>
                <w:rFonts w:ascii="仿宋" w:eastAsia="仿宋" w:hAnsi="仿宋" w:cs="Arial"/>
                <w:sz w:val="28"/>
                <w:szCs w:val="28"/>
              </w:rPr>
              <w:t>良好（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7</w:t>
            </w:r>
            <w:r>
              <w:rPr>
                <w:rFonts w:ascii="仿宋" w:eastAsia="仿宋" w:hAnsi="仿宋" w:cs="Arial"/>
                <w:sz w:val="28"/>
                <w:szCs w:val="28"/>
              </w:rPr>
              <w:t>～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9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分）：可区分一次性建设投入与年度运维费用，能够预判客流、人力、营销等收益；部分测算假设偏粗略，收益论证深度有限。</w:t>
            </w:r>
          </w:p>
          <w:p w14:paraId="7477D6EF" w14:textId="523CA690" w:rsidR="005B203A" w:rsidRDefault="00000000">
            <w:pPr>
              <w:widowControl/>
              <w:numPr>
                <w:ilvl w:val="255"/>
                <w:numId w:val="0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3.</w:t>
            </w:r>
            <w:r>
              <w:rPr>
                <w:rFonts w:ascii="仿宋" w:eastAsia="仿宋" w:hAnsi="仿宋" w:cs="Arial"/>
                <w:sz w:val="28"/>
                <w:szCs w:val="28"/>
              </w:rPr>
              <w:t>合格（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4</w:t>
            </w:r>
            <w:r>
              <w:rPr>
                <w:rFonts w:ascii="仿宋" w:eastAsia="仿宋" w:hAnsi="仿宋" w:cs="Arial"/>
                <w:sz w:val="28"/>
                <w:szCs w:val="28"/>
              </w:rPr>
              <w:t>～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6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分）：成本、收益项目罗列不全，假设条件模糊，仅简单说明降本增效。</w:t>
            </w:r>
          </w:p>
          <w:p w14:paraId="347D91F3" w14:textId="7BCEB7A7" w:rsidR="005B203A" w:rsidRDefault="00000000">
            <w:pPr>
              <w:widowControl/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4.</w:t>
            </w:r>
            <w:r>
              <w:rPr>
                <w:rFonts w:ascii="仿宋" w:eastAsia="仿宋" w:hAnsi="仿宋" w:cs="Arial"/>
                <w:sz w:val="28"/>
                <w:szCs w:val="28"/>
              </w:rPr>
              <w:t>较差（0～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3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分）：缺少成本收益分析内容，或投入产出逻辑明显错误。</w:t>
            </w:r>
          </w:p>
        </w:tc>
      </w:tr>
      <w:tr w:rsidR="005B203A" w14:paraId="4098C1E6" w14:textId="77777777">
        <w:tc>
          <w:tcPr>
            <w:tcW w:w="162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FAE5D8" w14:textId="77777777" w:rsidR="005B203A" w:rsidRDefault="005B203A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</w:p>
        </w:tc>
        <w:tc>
          <w:tcPr>
            <w:tcW w:w="174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508A6E" w14:textId="77777777" w:rsidR="005B203A" w:rsidRDefault="00000000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表达呈现时间把控</w:t>
            </w:r>
          </w:p>
        </w:tc>
        <w:tc>
          <w:tcPr>
            <w:tcW w:w="84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DB5436" w14:textId="77777777" w:rsidR="005B203A" w:rsidRDefault="00000000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5</w:t>
            </w:r>
          </w:p>
        </w:tc>
        <w:tc>
          <w:tcPr>
            <w:tcW w:w="280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3A6293" w14:textId="02DCCFD7" w:rsidR="005B203A" w:rsidRDefault="00000000">
            <w:pPr>
              <w:spacing w:after="0" w:line="400" w:lineRule="exact"/>
              <w:jc w:val="both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现场讲解重点突出，语言专业流畅，PPT 简洁规范；严格遵守</w:t>
            </w:r>
            <w:r w:rsidR="004F0DDE">
              <w:rPr>
                <w:rFonts w:ascii="仿宋" w:eastAsia="仿宋" w:hAnsi="仿宋" w:cs="Arial" w:hint="eastAsia"/>
                <w:sz w:val="28"/>
                <w:szCs w:val="28"/>
              </w:rPr>
              <w:lastRenderedPageBreak/>
              <w:t>1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5</w:t>
            </w:r>
            <w:r>
              <w:rPr>
                <w:rFonts w:ascii="仿宋" w:eastAsia="仿宋" w:hAnsi="仿宋" w:cs="Arial"/>
                <w:sz w:val="28"/>
                <w:szCs w:val="28"/>
              </w:rPr>
              <w:t>分钟汇报时限，超时按照竞赛规则扣分</w:t>
            </w:r>
          </w:p>
        </w:tc>
        <w:tc>
          <w:tcPr>
            <w:tcW w:w="36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E47BC5" w14:textId="7109F554" w:rsidR="005B203A" w:rsidRDefault="00000000">
            <w:pPr>
              <w:widowControl/>
              <w:numPr>
                <w:ilvl w:val="255"/>
                <w:numId w:val="0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lastRenderedPageBreak/>
              <w:t>1.</w:t>
            </w:r>
            <w:r>
              <w:rPr>
                <w:rFonts w:ascii="仿宋" w:eastAsia="仿宋" w:hAnsi="仿宋" w:cs="Arial"/>
                <w:sz w:val="28"/>
                <w:szCs w:val="28"/>
              </w:rPr>
              <w:t>优秀（5分）：讲解重点突出、语言专业流畅，PPT</w:t>
            </w:r>
            <w:r>
              <w:rPr>
                <w:rFonts w:ascii="仿宋" w:eastAsia="仿宋" w:hAnsi="仿宋" w:cs="Arial"/>
                <w:sz w:val="28"/>
                <w:szCs w:val="28"/>
              </w:rPr>
              <w:lastRenderedPageBreak/>
              <w:t>简洁规范；严格遵守时间要求。</w:t>
            </w:r>
          </w:p>
          <w:p w14:paraId="6F6CEA4A" w14:textId="77777777" w:rsidR="005B203A" w:rsidRDefault="00000000">
            <w:pPr>
              <w:widowControl/>
              <w:numPr>
                <w:ilvl w:val="255"/>
                <w:numId w:val="0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2.</w:t>
            </w:r>
            <w:r>
              <w:rPr>
                <w:rFonts w:ascii="仿宋" w:eastAsia="仿宋" w:hAnsi="仿宋" w:cs="Arial"/>
                <w:sz w:val="28"/>
                <w:szCs w:val="28"/>
              </w:rPr>
              <w:t>良好（3～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4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分）：讲解逻辑清晰，重点基本呈现，PPT 排版尚可；少量内容冗余，时间把控基本达标。</w:t>
            </w:r>
          </w:p>
          <w:p w14:paraId="4064FBCA" w14:textId="77777777" w:rsidR="005B203A" w:rsidRDefault="00000000">
            <w:pPr>
              <w:widowControl/>
              <w:numPr>
                <w:ilvl w:val="255"/>
                <w:numId w:val="0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3.</w:t>
            </w:r>
            <w:r>
              <w:rPr>
                <w:rFonts w:ascii="仿宋" w:eastAsia="仿宋" w:hAnsi="仿宋" w:cs="Arial"/>
                <w:sz w:val="28"/>
                <w:szCs w:val="28"/>
              </w:rPr>
              <w:t>合格（2分）：内容重点不够突出，表达存在少量卡顿，PPT 内容繁杂。</w:t>
            </w:r>
          </w:p>
          <w:p w14:paraId="7D1C453A" w14:textId="21179175" w:rsidR="005B203A" w:rsidRDefault="00000000">
            <w:pPr>
              <w:widowControl/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4.</w:t>
            </w:r>
            <w:r>
              <w:rPr>
                <w:rFonts w:ascii="仿宋" w:eastAsia="仿宋" w:hAnsi="仿宋" w:cs="Arial"/>
                <w:sz w:val="28"/>
                <w:szCs w:val="28"/>
              </w:rPr>
              <w:t>较差（0～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1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分）：表达混乱，PPT不规范，超时触发扣分。</w:t>
            </w:r>
          </w:p>
        </w:tc>
      </w:tr>
      <w:tr w:rsidR="005B203A" w14:paraId="5565D0FB" w14:textId="77777777">
        <w:tc>
          <w:tcPr>
            <w:tcW w:w="1625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5369E6" w14:textId="2034042E" w:rsidR="005B203A" w:rsidRDefault="00000000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b/>
                <w:bCs/>
                <w:sz w:val="28"/>
                <w:szCs w:val="28"/>
              </w:rPr>
              <w:lastRenderedPageBreak/>
              <w:t>B</w:t>
            </w:r>
            <w:r>
              <w:rPr>
                <w:rFonts w:ascii="仿宋" w:eastAsia="仿宋" w:hAnsi="仿宋" w:cs="Arial"/>
                <w:b/>
                <w:bCs/>
                <w:sz w:val="28"/>
                <w:szCs w:val="28"/>
              </w:rPr>
              <w:br/>
              <w:t>现场答辩（3</w:t>
            </w:r>
            <w:r>
              <w:rPr>
                <w:rFonts w:ascii="仿宋" w:eastAsia="仿宋" w:hAnsi="仿宋" w:cs="Arial" w:hint="eastAsia"/>
                <w:b/>
                <w:bCs/>
                <w:sz w:val="28"/>
                <w:szCs w:val="28"/>
              </w:rPr>
              <w:t>0</w:t>
            </w:r>
            <w:r>
              <w:rPr>
                <w:rFonts w:ascii="仿宋" w:eastAsia="仿宋" w:hAnsi="仿宋" w:cs="Arial"/>
                <w:b/>
                <w:bCs/>
                <w:sz w:val="28"/>
                <w:szCs w:val="28"/>
              </w:rPr>
              <w:t>分）</w:t>
            </w:r>
          </w:p>
        </w:tc>
        <w:tc>
          <w:tcPr>
            <w:tcW w:w="174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12721F" w14:textId="77777777" w:rsidR="005B203A" w:rsidRDefault="00000000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问题识别与处置逻辑</w:t>
            </w:r>
          </w:p>
        </w:tc>
        <w:tc>
          <w:tcPr>
            <w:tcW w:w="84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B0F9BD" w14:textId="069127EA" w:rsidR="005B203A" w:rsidRDefault="00000000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12</w:t>
            </w:r>
          </w:p>
        </w:tc>
        <w:tc>
          <w:tcPr>
            <w:tcW w:w="280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697F7C" w14:textId="77777777" w:rsidR="005B203A" w:rsidRDefault="00000000">
            <w:pPr>
              <w:spacing w:after="0" w:line="400" w:lineRule="exact"/>
              <w:jc w:val="both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抓住场景核心矛盾，处置思路合规可行。</w:t>
            </w:r>
          </w:p>
        </w:tc>
        <w:tc>
          <w:tcPr>
            <w:tcW w:w="36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4C77E3" w14:textId="7D4B9A1A" w:rsidR="005B203A" w:rsidRDefault="00000000">
            <w:pPr>
              <w:widowControl/>
              <w:numPr>
                <w:ilvl w:val="0"/>
                <w:numId w:val="1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优秀（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10</w:t>
            </w:r>
            <w:r>
              <w:rPr>
                <w:rFonts w:ascii="仿宋" w:eastAsia="仿宋" w:hAnsi="仿宋" w:cs="Arial"/>
                <w:sz w:val="28"/>
                <w:szCs w:val="28"/>
              </w:rPr>
              <w:t>～1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2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分）：精准抓住场景核心矛盾，处置流程合规、思路完整，贴合景区一线运营场景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.</w:t>
            </w:r>
          </w:p>
          <w:p w14:paraId="66A01003" w14:textId="0B1DD891" w:rsidR="005B203A" w:rsidRDefault="00000000">
            <w:pPr>
              <w:widowControl/>
              <w:numPr>
                <w:ilvl w:val="0"/>
                <w:numId w:val="1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良好（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7</w:t>
            </w:r>
            <w:r>
              <w:rPr>
                <w:rFonts w:ascii="仿宋" w:eastAsia="仿宋" w:hAnsi="仿宋" w:cs="Arial"/>
                <w:sz w:val="28"/>
                <w:szCs w:val="28"/>
              </w:rPr>
              <w:t>～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9</w:t>
            </w:r>
            <w:r>
              <w:rPr>
                <w:rFonts w:ascii="仿宋" w:eastAsia="仿宋" w:hAnsi="仿宋" w:cs="Arial"/>
                <w:sz w:val="28"/>
                <w:szCs w:val="28"/>
              </w:rPr>
              <w:t xml:space="preserve"> 分）：识别出核心问题，处置思路合规；个别次要风险考虑不周。</w:t>
            </w:r>
          </w:p>
          <w:p w14:paraId="2593270C" w14:textId="7F5EC5DC" w:rsidR="005B203A" w:rsidRDefault="00000000">
            <w:pPr>
              <w:widowControl/>
              <w:numPr>
                <w:ilvl w:val="0"/>
                <w:numId w:val="1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合格（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4</w:t>
            </w:r>
            <w:r>
              <w:rPr>
                <w:rFonts w:ascii="仿宋" w:eastAsia="仿宋" w:hAnsi="仿宋" w:cs="Arial"/>
                <w:sz w:val="28"/>
                <w:szCs w:val="28"/>
              </w:rPr>
              <w:t>～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6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分）：能识别部分问题，处置方向正确，但逻辑不够完整。</w:t>
            </w:r>
          </w:p>
          <w:p w14:paraId="194DB6AD" w14:textId="41C1BE8C" w:rsidR="005B203A" w:rsidRDefault="00000000">
            <w:pPr>
              <w:widowControl/>
              <w:numPr>
                <w:ilvl w:val="0"/>
                <w:numId w:val="1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较差（0～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3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分）：无法识别核心问题，处置方案不合规</w:t>
            </w:r>
            <w:r>
              <w:rPr>
                <w:rFonts w:ascii="宋体" w:eastAsia="宋体" w:hAnsi="宋体" w:cs="宋体"/>
                <w:sz w:val="24"/>
              </w:rPr>
              <w:t>。</w:t>
            </w:r>
          </w:p>
        </w:tc>
      </w:tr>
      <w:tr w:rsidR="005B203A" w14:paraId="02FB27AE" w14:textId="77777777">
        <w:tc>
          <w:tcPr>
            <w:tcW w:w="162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0F079F" w14:textId="77777777" w:rsidR="005B203A" w:rsidRDefault="005B203A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</w:p>
        </w:tc>
        <w:tc>
          <w:tcPr>
            <w:tcW w:w="174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A441D1" w14:textId="77777777" w:rsidR="005B203A" w:rsidRDefault="00000000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风险预判与落地性</w:t>
            </w:r>
          </w:p>
        </w:tc>
        <w:tc>
          <w:tcPr>
            <w:tcW w:w="84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7DCDB5" w14:textId="40B7D5E7" w:rsidR="005B203A" w:rsidRDefault="00000000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 w:hint="eastAsia"/>
                <w:sz w:val="28"/>
                <w:szCs w:val="28"/>
              </w:rPr>
              <w:t>10</w:t>
            </w:r>
          </w:p>
        </w:tc>
        <w:tc>
          <w:tcPr>
            <w:tcW w:w="280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499056" w14:textId="77777777" w:rsidR="005B203A" w:rsidRDefault="00000000">
            <w:pPr>
              <w:widowControl/>
              <w:numPr>
                <w:ilvl w:val="255"/>
                <w:numId w:val="0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充分考虑成本、安全风险，拒绝空泛概念。</w:t>
            </w:r>
          </w:p>
        </w:tc>
        <w:tc>
          <w:tcPr>
            <w:tcW w:w="36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332F8B" w14:textId="0F154C1F" w:rsidR="005B203A" w:rsidRDefault="00000000">
            <w:pPr>
              <w:widowControl/>
              <w:numPr>
                <w:ilvl w:val="0"/>
                <w:numId w:val="2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优秀（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8</w:t>
            </w:r>
            <w:r>
              <w:rPr>
                <w:rFonts w:ascii="仿宋" w:eastAsia="仿宋" w:hAnsi="仿宋" w:cs="Arial"/>
                <w:sz w:val="28"/>
                <w:szCs w:val="28"/>
              </w:rPr>
              <w:t>～1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0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分）：全面预判安全、成本、运维等各类风险，解决方案务实、可落地。</w:t>
            </w:r>
          </w:p>
          <w:p w14:paraId="69B3F4E2" w14:textId="5D47C9D7" w:rsidR="005B203A" w:rsidRDefault="00000000">
            <w:pPr>
              <w:widowControl/>
              <w:numPr>
                <w:ilvl w:val="0"/>
                <w:numId w:val="2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良好（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5</w:t>
            </w:r>
            <w:r>
              <w:rPr>
                <w:rFonts w:ascii="仿宋" w:eastAsia="仿宋" w:hAnsi="仿宋" w:cs="Arial"/>
                <w:sz w:val="28"/>
                <w:szCs w:val="28"/>
              </w:rPr>
              <w:t>～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7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分）：识别主要风险点，方案具备落地性；存在部分潜在风险遗漏。</w:t>
            </w:r>
          </w:p>
          <w:p w14:paraId="37C67903" w14:textId="6033E3F0" w:rsidR="005B203A" w:rsidRDefault="00000000">
            <w:pPr>
              <w:widowControl/>
              <w:numPr>
                <w:ilvl w:val="0"/>
                <w:numId w:val="2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lastRenderedPageBreak/>
              <w:t>合格（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2</w:t>
            </w:r>
            <w:r>
              <w:rPr>
                <w:rFonts w:ascii="仿宋" w:eastAsia="仿宋" w:hAnsi="仿宋" w:cs="Arial"/>
                <w:sz w:val="28"/>
                <w:szCs w:val="28"/>
              </w:rPr>
              <w:t>～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4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分）：可识别部分风险，方案偏空泛，对落地约束考虑不足。</w:t>
            </w:r>
          </w:p>
          <w:p w14:paraId="541D4C0B" w14:textId="6F15A6DC" w:rsidR="005B203A" w:rsidRDefault="00000000">
            <w:pPr>
              <w:widowControl/>
              <w:numPr>
                <w:ilvl w:val="0"/>
                <w:numId w:val="2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较差（0～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2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分）：缺少风险预判，方案脱离实际。</w:t>
            </w:r>
          </w:p>
        </w:tc>
      </w:tr>
      <w:tr w:rsidR="005B203A" w14:paraId="2F7E9EB4" w14:textId="77777777">
        <w:tc>
          <w:tcPr>
            <w:tcW w:w="1625" w:type="dxa"/>
            <w:vMerge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2DDDFA" w14:textId="77777777" w:rsidR="005B203A" w:rsidRDefault="005B203A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</w:p>
        </w:tc>
        <w:tc>
          <w:tcPr>
            <w:tcW w:w="174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A9C0A1" w14:textId="77777777" w:rsidR="005B203A" w:rsidRDefault="00000000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政策理解表达</w:t>
            </w:r>
          </w:p>
        </w:tc>
        <w:tc>
          <w:tcPr>
            <w:tcW w:w="84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4F8DD3" w14:textId="77777777" w:rsidR="005B203A" w:rsidRDefault="00000000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8</w:t>
            </w:r>
          </w:p>
        </w:tc>
        <w:tc>
          <w:tcPr>
            <w:tcW w:w="280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008702" w14:textId="77777777" w:rsidR="005B203A" w:rsidRDefault="00000000">
            <w:pPr>
              <w:spacing w:after="0" w:line="400" w:lineRule="exact"/>
              <w:jc w:val="both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熟悉智慧文旅、个人信息保护相关政策，超时扣分。</w:t>
            </w:r>
          </w:p>
        </w:tc>
        <w:tc>
          <w:tcPr>
            <w:tcW w:w="36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4829C6" w14:textId="1741B892" w:rsidR="005B203A" w:rsidRDefault="00000000">
            <w:pPr>
              <w:widowControl/>
              <w:numPr>
                <w:ilvl w:val="0"/>
                <w:numId w:val="3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优秀（8分）：熟练掌握智慧文旅、智慧景区建设、个人信息保护相关政策标准，表述严谨专业。</w:t>
            </w:r>
          </w:p>
          <w:p w14:paraId="667766CC" w14:textId="29F70029" w:rsidR="005B203A" w:rsidRDefault="00000000">
            <w:pPr>
              <w:widowControl/>
              <w:numPr>
                <w:ilvl w:val="0"/>
                <w:numId w:val="3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良好（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5</w:t>
            </w:r>
            <w:r>
              <w:rPr>
                <w:rFonts w:ascii="仿宋" w:eastAsia="仿宋" w:hAnsi="仿宋" w:cs="Arial"/>
                <w:sz w:val="28"/>
                <w:szCs w:val="28"/>
              </w:rPr>
              <w:t>～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7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分）：理解相关政策基本要求，表述基本准确；个别政策细节表述不够精准。</w:t>
            </w:r>
          </w:p>
          <w:p w14:paraId="0DAF8019" w14:textId="0B13A9B8" w:rsidR="005B203A" w:rsidRDefault="00000000">
            <w:pPr>
              <w:widowControl/>
              <w:numPr>
                <w:ilvl w:val="0"/>
                <w:numId w:val="3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合格（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3</w:t>
            </w:r>
            <w:r>
              <w:rPr>
                <w:rFonts w:ascii="仿宋" w:eastAsia="仿宋" w:hAnsi="仿宋" w:cs="Arial"/>
                <w:sz w:val="28"/>
                <w:szCs w:val="28"/>
              </w:rPr>
              <w:t>～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4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分）：知晓基础政策方向，表述存在少量偏差。</w:t>
            </w:r>
          </w:p>
          <w:p w14:paraId="20D1E659" w14:textId="43137AC7" w:rsidR="005B203A" w:rsidRDefault="00000000">
            <w:pPr>
              <w:widowControl/>
              <w:numPr>
                <w:ilvl w:val="0"/>
                <w:numId w:val="3"/>
              </w:numPr>
              <w:spacing w:after="0" w:line="400" w:lineRule="exact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较差（0～</w:t>
            </w:r>
            <w:r>
              <w:rPr>
                <w:rFonts w:ascii="仿宋" w:eastAsia="仿宋" w:hAnsi="仿宋" w:cs="Arial" w:hint="eastAsia"/>
                <w:sz w:val="28"/>
                <w:szCs w:val="28"/>
              </w:rPr>
              <w:t>2</w:t>
            </w:r>
            <w:r>
              <w:rPr>
                <w:rFonts w:ascii="仿宋" w:eastAsia="仿宋" w:hAnsi="仿宋" w:cs="Arial"/>
                <w:sz w:val="28"/>
                <w:szCs w:val="28"/>
              </w:rPr>
              <w:t>分）：政策认知错误，理解存在明显偏差</w:t>
            </w:r>
            <w:r>
              <w:t>。</w:t>
            </w:r>
          </w:p>
        </w:tc>
      </w:tr>
      <w:tr w:rsidR="005B203A" w14:paraId="388819AC" w14:textId="77777777">
        <w:tc>
          <w:tcPr>
            <w:tcW w:w="162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9B25FA" w14:textId="77777777" w:rsidR="005B203A" w:rsidRDefault="00000000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实操总分</w:t>
            </w:r>
          </w:p>
        </w:tc>
        <w:tc>
          <w:tcPr>
            <w:tcW w:w="174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0C9F59" w14:textId="77777777" w:rsidR="005B203A" w:rsidRDefault="005B203A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</w:p>
        </w:tc>
        <w:tc>
          <w:tcPr>
            <w:tcW w:w="84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49BD4D" w14:textId="77777777" w:rsidR="005B203A" w:rsidRDefault="00000000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100</w:t>
            </w:r>
          </w:p>
        </w:tc>
        <w:tc>
          <w:tcPr>
            <w:tcW w:w="280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EFEDA5" w14:textId="77777777" w:rsidR="005B203A" w:rsidRDefault="00000000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  <w:r>
              <w:rPr>
                <w:rFonts w:ascii="仿宋" w:eastAsia="仿宋" w:hAnsi="仿宋" w:cs="Arial"/>
                <w:sz w:val="28"/>
                <w:szCs w:val="28"/>
              </w:rPr>
              <w:t>A+B合计得分</w:t>
            </w:r>
          </w:p>
        </w:tc>
        <w:tc>
          <w:tcPr>
            <w:tcW w:w="366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7C8F0A" w14:textId="77777777" w:rsidR="005B203A" w:rsidRDefault="005B203A">
            <w:pPr>
              <w:spacing w:after="0" w:line="400" w:lineRule="exact"/>
              <w:jc w:val="center"/>
              <w:rPr>
                <w:rFonts w:ascii="仿宋" w:eastAsia="仿宋" w:hAnsi="仿宋" w:cs="Arial" w:hint="eastAsia"/>
                <w:sz w:val="28"/>
                <w:szCs w:val="28"/>
              </w:rPr>
            </w:pPr>
          </w:p>
        </w:tc>
      </w:tr>
    </w:tbl>
    <w:p w14:paraId="584DB2D0" w14:textId="77777777" w:rsidR="005B203A" w:rsidRDefault="005B203A">
      <w:pPr>
        <w:spacing w:after="0" w:line="360" w:lineRule="auto"/>
        <w:outlineLvl w:val="0"/>
        <w:rPr>
          <w:rFonts w:ascii="仿宋" w:eastAsia="仿宋" w:hAnsi="仿宋" w:cs="Arial" w:hint="eastAsia"/>
          <w:b/>
          <w:sz w:val="28"/>
          <w:szCs w:val="28"/>
        </w:rPr>
      </w:pPr>
      <w:bookmarkStart w:id="11" w:name="heading_41"/>
    </w:p>
    <w:bookmarkEnd w:id="11"/>
    <w:p w14:paraId="48D54DD4" w14:textId="77777777" w:rsidR="005B203A" w:rsidRDefault="005B203A">
      <w:pPr>
        <w:rPr>
          <w:rFonts w:hint="eastAsia"/>
        </w:rPr>
      </w:pPr>
    </w:p>
    <w:sectPr w:rsidR="005B203A">
      <w:headerReference w:type="default" r:id="rId7"/>
      <w:footerReference w:type="default" r:id="rId8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07135" w14:textId="77777777" w:rsidR="00482D9A" w:rsidRDefault="00482D9A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5473C9C4" w14:textId="77777777" w:rsidR="00482D9A" w:rsidRDefault="00482D9A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243E0" w14:textId="77777777" w:rsidR="005B203A" w:rsidRDefault="005B203A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FC7D6" w14:textId="77777777" w:rsidR="00482D9A" w:rsidRDefault="00482D9A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54DD8485" w14:textId="77777777" w:rsidR="00482D9A" w:rsidRDefault="00482D9A">
      <w:pPr>
        <w:spacing w:after="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03E9D" w14:textId="77777777" w:rsidR="005B203A" w:rsidRDefault="005B203A">
    <w:pPr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03ADC7A"/>
    <w:multiLevelType w:val="singleLevel"/>
    <w:tmpl w:val="F03ADC7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21694D0C"/>
    <w:multiLevelType w:val="singleLevel"/>
    <w:tmpl w:val="21694D0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44B28105"/>
    <w:multiLevelType w:val="singleLevel"/>
    <w:tmpl w:val="44B2810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332097094">
    <w:abstractNumId w:val="1"/>
  </w:num>
  <w:num w:numId="2" w16cid:durableId="753285748">
    <w:abstractNumId w:val="2"/>
  </w:num>
  <w:num w:numId="3" w16cid:durableId="458300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bordersDoNotSurroundHeader/>
  <w:bordersDoNotSurroundFooter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DEF"/>
    <w:rsid w:val="00197F68"/>
    <w:rsid w:val="001D1A4D"/>
    <w:rsid w:val="002503B4"/>
    <w:rsid w:val="002D5BB3"/>
    <w:rsid w:val="00304E32"/>
    <w:rsid w:val="00380A8F"/>
    <w:rsid w:val="00471633"/>
    <w:rsid w:val="00482D9A"/>
    <w:rsid w:val="004F0DDE"/>
    <w:rsid w:val="004F2878"/>
    <w:rsid w:val="005037B3"/>
    <w:rsid w:val="005150E7"/>
    <w:rsid w:val="00540214"/>
    <w:rsid w:val="005B203A"/>
    <w:rsid w:val="005F16C4"/>
    <w:rsid w:val="00694C7E"/>
    <w:rsid w:val="00727DCF"/>
    <w:rsid w:val="00756C29"/>
    <w:rsid w:val="007F1DEF"/>
    <w:rsid w:val="008515AA"/>
    <w:rsid w:val="00866B82"/>
    <w:rsid w:val="00872443"/>
    <w:rsid w:val="0088137B"/>
    <w:rsid w:val="008A73D4"/>
    <w:rsid w:val="008D027C"/>
    <w:rsid w:val="00987AA6"/>
    <w:rsid w:val="009D279C"/>
    <w:rsid w:val="00AD72B4"/>
    <w:rsid w:val="00CC2CF7"/>
    <w:rsid w:val="00DB76B8"/>
    <w:rsid w:val="00E6281F"/>
    <w:rsid w:val="00F93326"/>
    <w:rsid w:val="029B25DC"/>
    <w:rsid w:val="14665D24"/>
    <w:rsid w:val="155362A8"/>
    <w:rsid w:val="1F2C36C6"/>
    <w:rsid w:val="2D0A62BC"/>
    <w:rsid w:val="2E3D31FA"/>
    <w:rsid w:val="35C44201"/>
    <w:rsid w:val="3A3A0F35"/>
    <w:rsid w:val="3C1651D4"/>
    <w:rsid w:val="3D5F318D"/>
    <w:rsid w:val="48B16866"/>
    <w:rsid w:val="526E44CD"/>
    <w:rsid w:val="5349426B"/>
    <w:rsid w:val="53952766"/>
    <w:rsid w:val="54660E4D"/>
    <w:rsid w:val="65C05A8C"/>
    <w:rsid w:val="671E7365"/>
    <w:rsid w:val="6A4610AD"/>
    <w:rsid w:val="74A6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2BC09"/>
  <w15:docId w15:val="{9709E002-77FF-47ED-A634-CDE9044D9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Autospacing="1" w:after="0" w:afterAutospacing="1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pPr>
      <w:spacing w:beforeAutospacing="1" w:after="0" w:afterAutospacing="1"/>
    </w:pPr>
    <w:rPr>
      <w:rFonts w:cs="Times New Roman"/>
      <w:kern w:val="0"/>
      <w:sz w:val="24"/>
    </w:rPr>
  </w:style>
  <w:style w:type="character" w:styleId="a4">
    <w:name w:val="Strong"/>
    <w:basedOn w:val="a0"/>
    <w:uiPriority w:val="22"/>
    <w:qFormat/>
    <w:rPr>
      <w:b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Revision"/>
    <w:hidden/>
    <w:uiPriority w:val="99"/>
    <w:unhideWhenUsed/>
    <w:rsid w:val="004F0DDE"/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521</Words>
  <Characters>2973</Characters>
  <Application>Microsoft Office Word</Application>
  <DocSecurity>0</DocSecurity>
  <Lines>24</Lines>
  <Paragraphs>6</Paragraphs>
  <ScaleCrop>false</ScaleCrop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Jojo Chen</cp:lastModifiedBy>
  <cp:revision>3</cp:revision>
  <dcterms:created xsi:type="dcterms:W3CDTF">2026-09-28T06:36:00Z</dcterms:created>
  <dcterms:modified xsi:type="dcterms:W3CDTF">2026-09-28T06:37:00Z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{"Label":"1","ContentProducer":"001191110102MACQD9K64010000","ProduceID":"7682739371481746627","ReservedCode1":"","ContentPropagator":"","PropagateID":"","ReservedCode2":""}</vt:lpwstr>
  </property>
  <property fmtid="{D5CDD505-2E9C-101B-9397-08002B2CF9AE}" pid="3" name="KSOTemplateDocerSaveRecord">
    <vt:lpwstr>eyJoZGlkIjoiMzEwNTM5NzYwMDRjMzkwZTVkZjY2ODkwMGIxNGU0OTUiLCJ1c2VySWQiOiI4NDMxOTA5MTAifQ==</vt:lpwstr>
  </property>
  <property fmtid="{D5CDD505-2E9C-101B-9397-08002B2CF9AE}" pid="4" name="KSOProductBuildVer">
    <vt:lpwstr>2052-12.1.0.28505</vt:lpwstr>
  </property>
  <property fmtid="{D5CDD505-2E9C-101B-9397-08002B2CF9AE}" pid="5" name="ICV">
    <vt:lpwstr>89B9D22757484194BA3D9159E7938010_13</vt:lpwstr>
  </property>
</Properties>
</file>